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543A" w14:textId="77777777" w:rsidR="006B1386" w:rsidRPr="006B1386" w:rsidRDefault="006B1386" w:rsidP="006B1386">
      <w:pPr>
        <w:widowControl w:val="0"/>
        <w:spacing w:after="0" w:line="240" w:lineRule="auto"/>
        <w:ind w:left="4920"/>
        <w:jc w:val="both"/>
        <w:rPr>
          <w:rFonts w:eastAsia="Times New Roman" w:cs="Times New Roman"/>
          <w:sz w:val="28"/>
          <w:szCs w:val="28"/>
          <w:lang w:val="ru-RU" w:eastAsia="en-US"/>
        </w:rPr>
      </w:pPr>
      <w:r w:rsidRPr="006B1386"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>УТВЕРЖДЕНО</w:t>
      </w:r>
    </w:p>
    <w:p w14:paraId="327AF9A1" w14:textId="77777777" w:rsidR="006B1386" w:rsidRPr="006B1386" w:rsidRDefault="006B1386" w:rsidP="006B1386">
      <w:pPr>
        <w:widowControl w:val="0"/>
        <w:tabs>
          <w:tab w:val="right" w:pos="9485"/>
        </w:tabs>
        <w:spacing w:after="0" w:line="218" w:lineRule="auto"/>
        <w:ind w:left="4920"/>
        <w:jc w:val="both"/>
        <w:rPr>
          <w:rFonts w:eastAsia="Times New Roman" w:cs="Times New Roman"/>
          <w:sz w:val="28"/>
          <w:szCs w:val="28"/>
          <w:lang w:val="ru-RU" w:eastAsia="en-US"/>
        </w:rPr>
      </w:pPr>
      <w:r w:rsidRPr="006B1386">
        <w:rPr>
          <w:rFonts w:eastAsia="Times New Roman" w:cs="Times New Roman"/>
          <w:sz w:val="28"/>
          <w:szCs w:val="28"/>
          <w:lang w:val="ru-RU" w:eastAsia="en-US"/>
        </w:rPr>
        <w:t>п</w:t>
      </w:r>
      <w:r w:rsidRPr="006B1386"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>остановление</w:t>
      </w:r>
      <w:r w:rsidRPr="006B1386">
        <w:rPr>
          <w:rFonts w:eastAsia="Times New Roman" w:cs="Times New Roman"/>
          <w:sz w:val="28"/>
          <w:szCs w:val="28"/>
          <w:lang w:val="ru-RU" w:eastAsia="en-US"/>
        </w:rPr>
        <w:t xml:space="preserve"> </w:t>
      </w:r>
      <w:r w:rsidRPr="006B1386"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ab/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президиум</w:t>
      </w:r>
      <w:r w:rsidRPr="006B1386">
        <w:rPr>
          <w:rFonts w:eastAsia="Times New Roman" w:cs="Times New Roman"/>
          <w:szCs w:val="30"/>
          <w:lang w:val="ru-RU" w:eastAsia="en-US"/>
        </w:rPr>
        <w:t>а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  <w:r w:rsidRPr="006B1386">
        <w:rPr>
          <w:rFonts w:eastAsia="Times New Roman" w:cs="Times New Roman"/>
          <w:szCs w:val="30"/>
          <w:lang w:val="ru-RU" w:eastAsia="en-US"/>
        </w:rPr>
        <w:t>Минского городского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комитета Белорусского профсоюза работников здравоохранения</w:t>
      </w:r>
    </w:p>
    <w:p w14:paraId="32C7770C" w14:textId="30EE894E" w:rsidR="006B1386" w:rsidRPr="006B1386" w:rsidRDefault="00490A6C" w:rsidP="00490A6C">
      <w:pPr>
        <w:widowControl w:val="0"/>
        <w:tabs>
          <w:tab w:val="left" w:pos="5918"/>
        </w:tabs>
        <w:spacing w:after="720" w:line="240" w:lineRule="auto"/>
        <w:jc w:val="both"/>
        <w:rPr>
          <w:rFonts w:eastAsia="Times New Roman" w:cs="Times New Roman"/>
          <w:sz w:val="28"/>
          <w:szCs w:val="28"/>
          <w:lang w:val="ru-RU" w:eastAsia="en-US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 xml:space="preserve">                                                                      21</w:t>
      </w:r>
      <w:r w:rsidR="006B1386" w:rsidRPr="006B1386"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>03</w:t>
      </w:r>
      <w:r w:rsidR="006B1386" w:rsidRPr="006B1386"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>.2024 №</w:t>
      </w:r>
      <w:r>
        <w:rPr>
          <w:rFonts w:eastAsia="Times New Roman" w:cs="Times New Roman"/>
          <w:color w:val="000000"/>
          <w:sz w:val="28"/>
          <w:szCs w:val="28"/>
          <w:lang w:val="ru-RU" w:eastAsia="ru-RU" w:bidi="ru-RU"/>
        </w:rPr>
        <w:t xml:space="preserve"> 93</w:t>
      </w:r>
    </w:p>
    <w:p w14:paraId="292ECDDE" w14:textId="77777777" w:rsidR="006B1386" w:rsidRPr="006B1386" w:rsidRDefault="006B1386" w:rsidP="006B1386">
      <w:pPr>
        <w:widowControl w:val="0"/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ПОЛОЖЕНИЕ</w:t>
      </w:r>
    </w:p>
    <w:p w14:paraId="039C9492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о Почетной грамоте президиум</w:t>
      </w:r>
      <w:r w:rsidRPr="006B1386">
        <w:rPr>
          <w:rFonts w:eastAsia="Times New Roman" w:cs="Times New Roman"/>
          <w:szCs w:val="30"/>
          <w:lang w:val="ru-RU" w:eastAsia="en-US"/>
        </w:rPr>
        <w:t>а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</w:p>
    <w:p w14:paraId="28FC4D21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szCs w:val="30"/>
          <w:lang w:val="ru-RU" w:eastAsia="en-US"/>
        </w:rPr>
        <w:t>Минского городского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комитета </w:t>
      </w:r>
    </w:p>
    <w:p w14:paraId="7227A548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Белорусского профсоюза </w:t>
      </w:r>
    </w:p>
    <w:p w14:paraId="75FCA121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работников здравоохранения</w:t>
      </w:r>
      <w:r w:rsidRPr="006B1386">
        <w:rPr>
          <w:rFonts w:eastAsia="Times New Roman" w:cs="Times New Roman"/>
          <w:szCs w:val="30"/>
          <w:lang w:val="ru-RU" w:eastAsia="en-US"/>
        </w:rPr>
        <w:t xml:space="preserve"> </w:t>
      </w:r>
    </w:p>
    <w:p w14:paraId="77BE776E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</w:p>
    <w:p w14:paraId="60F8AE52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szCs w:val="30"/>
          <w:lang w:val="ru-RU" w:eastAsia="en-US"/>
        </w:rPr>
        <w:t xml:space="preserve">                                </w:t>
      </w:r>
    </w:p>
    <w:p w14:paraId="3F446744" w14:textId="77777777" w:rsidR="006B1386" w:rsidRPr="006B1386" w:rsidRDefault="006B1386" w:rsidP="006B1386">
      <w:pPr>
        <w:widowControl w:val="0"/>
        <w:tabs>
          <w:tab w:val="left" w:pos="3136"/>
        </w:tabs>
        <w:spacing w:after="0" w:line="20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szCs w:val="30"/>
          <w:lang w:val="ru-RU" w:eastAsia="en-US"/>
        </w:rPr>
        <w:t xml:space="preserve">                                          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ОБЩИЕ ПОЛОЖЕНИЯ</w:t>
      </w:r>
    </w:p>
    <w:p w14:paraId="3E3A6FA0" w14:textId="77777777" w:rsidR="006B1386" w:rsidRPr="006B1386" w:rsidRDefault="006B1386" w:rsidP="007C12EA">
      <w:pPr>
        <w:widowControl w:val="0"/>
        <w:numPr>
          <w:ilvl w:val="0"/>
          <w:numId w:val="1"/>
        </w:numPr>
        <w:spacing w:after="0" w:line="25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Настоящее Положение регулирует вопросы награждения Почетной грамотой президиум</w:t>
      </w:r>
      <w:r w:rsidRPr="006B1386">
        <w:rPr>
          <w:rFonts w:eastAsia="Times New Roman" w:cs="Times New Roman"/>
          <w:szCs w:val="30"/>
          <w:lang w:val="ru-RU" w:eastAsia="en-US"/>
        </w:rPr>
        <w:t>а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  <w:r w:rsidRPr="006B1386">
        <w:rPr>
          <w:rFonts w:eastAsia="Times New Roman" w:cs="Times New Roman"/>
          <w:szCs w:val="30"/>
          <w:lang w:val="ru-RU" w:eastAsia="en-US"/>
        </w:rPr>
        <w:t>Минского городского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комитета Белорусского профсоюза работников здравоохранения</w:t>
      </w:r>
      <w:r w:rsidRPr="006B1386">
        <w:rPr>
          <w:rFonts w:eastAsia="Times New Roman" w:cs="Times New Roman"/>
          <w:szCs w:val="30"/>
          <w:lang w:val="ru-RU" w:eastAsia="en-US"/>
        </w:rPr>
        <w:t xml:space="preserve">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(далее - Почетная грамота, Профсоюз).</w:t>
      </w:r>
    </w:p>
    <w:p w14:paraId="62D91162" w14:textId="77777777" w:rsidR="006B1386" w:rsidRPr="006B1386" w:rsidRDefault="006B1386" w:rsidP="007C12EA">
      <w:pPr>
        <w:widowControl w:val="0"/>
        <w:numPr>
          <w:ilvl w:val="0"/>
          <w:numId w:val="1"/>
        </w:numPr>
        <w:spacing w:after="0" w:line="25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Почетной грамотой награждаются:</w:t>
      </w:r>
    </w:p>
    <w:p w14:paraId="3C7CC8A6" w14:textId="77777777" w:rsidR="006B1386" w:rsidRPr="006B1386" w:rsidRDefault="006B1386" w:rsidP="007C12EA">
      <w:pPr>
        <w:widowControl w:val="0"/>
        <w:numPr>
          <w:ilvl w:val="1"/>
          <w:numId w:val="1"/>
        </w:numPr>
        <w:tabs>
          <w:tab w:val="left" w:pos="709"/>
        </w:tabs>
        <w:spacing w:after="0" w:line="25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члены Профсоюза, имеющие стаж членства в Белорусском профсоюзе работников здравоохранения н</w:t>
      </w:r>
      <w:r w:rsidRPr="006B1386">
        <w:rPr>
          <w:rFonts w:eastAsia="Times New Roman" w:cs="Times New Roman"/>
          <w:szCs w:val="30"/>
          <w:lang w:val="ru-RU" w:eastAsia="en-US"/>
        </w:rPr>
        <w:t>е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менее 10 лет:</w:t>
      </w:r>
    </w:p>
    <w:p w14:paraId="1A2A5F4D" w14:textId="77777777" w:rsidR="006B1386" w:rsidRPr="006B1386" w:rsidRDefault="006B1386" w:rsidP="006B1386">
      <w:pPr>
        <w:widowControl w:val="0"/>
        <w:spacing w:after="0" w:line="254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активисты профсоюзного движения за активную общественную работу в Профсоюзе, значительный вклад в развитие и укрепление профсоюзного движения;</w:t>
      </w:r>
    </w:p>
    <w:p w14:paraId="6696BC07" w14:textId="77777777" w:rsidR="006B1386" w:rsidRPr="006B1386" w:rsidRDefault="006B1386" w:rsidP="006B1386">
      <w:pPr>
        <w:widowControl w:val="0"/>
        <w:spacing w:after="0" w:line="254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штатные работники профсоюзных организаций всех уровней за добросовестный труд по защите трудовых прав и социально- экономических интересов работников отрасли;</w:t>
      </w:r>
    </w:p>
    <w:p w14:paraId="3FB83514" w14:textId="77777777" w:rsidR="006B1386" w:rsidRPr="006B1386" w:rsidRDefault="006B1386" w:rsidP="006B1386">
      <w:pPr>
        <w:widowControl w:val="0"/>
        <w:spacing w:after="0" w:line="254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председател</w:t>
      </w:r>
      <w:r w:rsidRPr="006B1386">
        <w:rPr>
          <w:rFonts w:eastAsia="Times New Roman" w:cs="Times New Roman"/>
          <w:szCs w:val="30"/>
          <w:lang w:val="ru-RU" w:eastAsia="en-US"/>
        </w:rPr>
        <w:t>ь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и </w:t>
      </w:r>
      <w:r w:rsidRPr="006B1386">
        <w:rPr>
          <w:rFonts w:eastAsia="Times New Roman" w:cs="Times New Roman"/>
          <w:szCs w:val="30"/>
          <w:lang w:val="ru-RU" w:eastAsia="en-US"/>
        </w:rPr>
        <w:t>его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заместител</w:t>
      </w:r>
      <w:r w:rsidRPr="006B1386">
        <w:rPr>
          <w:rFonts w:eastAsia="Times New Roman" w:cs="Times New Roman"/>
          <w:szCs w:val="30"/>
          <w:lang w:val="ru-RU" w:eastAsia="en-US"/>
        </w:rPr>
        <w:t>ь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без учета стажа, в том числе при увольнении (за исключением увольнения за виновные действия);</w:t>
      </w:r>
    </w:p>
    <w:p w14:paraId="18D9269F" w14:textId="77777777" w:rsidR="006B1386" w:rsidRPr="006B1386" w:rsidRDefault="006B1386" w:rsidP="006B1386">
      <w:pPr>
        <w:widowControl w:val="0"/>
        <w:spacing w:after="0" w:line="254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руководители организаций за личный вклад и содействие в реализации совместных с Профсоюзом мероприятий и проектов (при условии наличия коллективного договора и высокого профсоюзного членства в организации);</w:t>
      </w:r>
    </w:p>
    <w:p w14:paraId="5DAB59E2" w14:textId="22A5C454" w:rsidR="006B1386" w:rsidRPr="006B1386" w:rsidRDefault="006B1386" w:rsidP="006B1386">
      <w:pPr>
        <w:spacing w:after="0" w:line="240" w:lineRule="auto"/>
        <w:jc w:val="both"/>
        <w:rPr>
          <w:rFonts w:eastAsia="Times New Roman" w:cs="Times New Roman"/>
          <w:szCs w:val="30"/>
          <w:lang w:val="ru-RU" w:eastAsia="ru-RU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        руководители и штатные работники органов управления</w:t>
      </w:r>
      <w:r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здравоохранением за развитие социального партнерства и активное сотрудничество с Профсоюзом;</w:t>
      </w:r>
    </w:p>
    <w:p w14:paraId="11A40ED1" w14:textId="77777777" w:rsidR="006B1386" w:rsidRPr="006B1386" w:rsidRDefault="006B1386" w:rsidP="006E5CE4">
      <w:pPr>
        <w:widowControl w:val="0"/>
        <w:numPr>
          <w:ilvl w:val="1"/>
          <w:numId w:val="1"/>
        </w:numPr>
        <w:spacing w:after="0" w:line="254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ветераны профсоюзного движения, внесшие значительный вклад в развитие и укрепление профсоюзного движения;</w:t>
      </w:r>
    </w:p>
    <w:p w14:paraId="5DD927FD" w14:textId="77777777" w:rsidR="006B1386" w:rsidRPr="006B1386" w:rsidRDefault="006B1386" w:rsidP="006E5CE4">
      <w:pPr>
        <w:widowControl w:val="0"/>
        <w:numPr>
          <w:ilvl w:val="1"/>
          <w:numId w:val="1"/>
        </w:numPr>
        <w:tabs>
          <w:tab w:val="left" w:pos="709"/>
        </w:tabs>
        <w:spacing w:after="0" w:line="262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представители профсоюзного движения зарубежных стран и международных профсоюзных организаций за личный вклад в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lastRenderedPageBreak/>
        <w:t>укрепление позиций Профсоюза в международном сообществе (без выплаты вознаграждения);</w:t>
      </w:r>
      <w:r w:rsidRPr="006B1386">
        <w:rPr>
          <w:rFonts w:eastAsia="Times New Roman" w:cs="Times New Roman"/>
          <w:szCs w:val="30"/>
          <w:lang w:val="ru-RU" w:eastAsia="en-US"/>
        </w:rPr>
        <w:t xml:space="preserve">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другие лица за содействие Профсоюзу в реализации его уставных целей и задач.</w:t>
      </w:r>
    </w:p>
    <w:p w14:paraId="6EDFFA5C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62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Члены Профсоюза, представляемые к награждению Почетной грамотой, должны отвечать следующим требованиям:</w:t>
      </w:r>
    </w:p>
    <w:p w14:paraId="21949961" w14:textId="77777777" w:rsidR="006B1386" w:rsidRPr="006B1386" w:rsidRDefault="006B1386" w:rsidP="005C177C">
      <w:pPr>
        <w:widowControl w:val="0"/>
        <w:spacing w:after="0" w:line="262" w:lineRule="auto"/>
        <w:ind w:firstLine="567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иметь награды </w:t>
      </w:r>
      <w:r w:rsidRPr="006B1386">
        <w:rPr>
          <w:rFonts w:eastAsia="Times New Roman" w:cs="Times New Roman"/>
          <w:szCs w:val="30"/>
          <w:lang w:val="ru-RU" w:eastAsia="en-US"/>
        </w:rPr>
        <w:t xml:space="preserve">отраслевого профсоюза; </w:t>
      </w:r>
    </w:p>
    <w:p w14:paraId="5CCCDEC0" w14:textId="76B7D6EA" w:rsidR="006B1386" w:rsidRPr="006B1386" w:rsidRDefault="006B1386" w:rsidP="005C177C">
      <w:pPr>
        <w:widowControl w:val="0"/>
        <w:spacing w:after="0" w:line="262" w:lineRule="auto"/>
        <w:ind w:firstLine="567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соблюдать уставные требования и </w:t>
      </w:r>
      <w:proofErr w:type="spellStart"/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внутрипрофсоюзн</w:t>
      </w:r>
      <w:r>
        <w:rPr>
          <w:rFonts w:eastAsia="Times New Roman" w:cs="Times New Roman"/>
          <w:color w:val="000000"/>
          <w:szCs w:val="30"/>
          <w:lang w:val="ru-RU" w:eastAsia="ru-RU" w:bidi="ru-RU"/>
        </w:rPr>
        <w:t>ую</w:t>
      </w:r>
      <w:proofErr w:type="spellEnd"/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дисциплину;</w:t>
      </w:r>
    </w:p>
    <w:p w14:paraId="3A8A54A6" w14:textId="77777777" w:rsidR="006B1386" w:rsidRPr="006B1386" w:rsidRDefault="006B1386" w:rsidP="006B1386">
      <w:pPr>
        <w:widowControl w:val="0"/>
        <w:spacing w:after="0" w:line="262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являться активными и инициативными участниками профсоюзного движения;</w:t>
      </w:r>
    </w:p>
    <w:p w14:paraId="67DE4988" w14:textId="77777777" w:rsidR="006B1386" w:rsidRPr="006B1386" w:rsidRDefault="006B1386" w:rsidP="006B1386">
      <w:pPr>
        <w:widowControl w:val="0"/>
        <w:spacing w:after="0" w:line="262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популяризировать деятельность Профсоюза;</w:t>
      </w:r>
    </w:p>
    <w:p w14:paraId="55B7CF74" w14:textId="77777777" w:rsidR="006B1386" w:rsidRPr="006B1386" w:rsidRDefault="006B1386" w:rsidP="006B1386">
      <w:pPr>
        <w:widowControl w:val="0"/>
        <w:spacing w:after="0" w:line="262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выполнять круг обязанностей в профсоюзной организации, отвечать за их результат;</w:t>
      </w:r>
    </w:p>
    <w:p w14:paraId="079E884F" w14:textId="77777777" w:rsidR="006B1386" w:rsidRPr="006B1386" w:rsidRDefault="006B1386" w:rsidP="006B1386">
      <w:pPr>
        <w:widowControl w:val="0"/>
        <w:spacing w:after="0" w:line="262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способствовать увеличению членства и вовлечению в Профсоюз молодежи и вновь принятых на работу лиц;</w:t>
      </w:r>
    </w:p>
    <w:p w14:paraId="67DFF924" w14:textId="77777777" w:rsidR="006B1386" w:rsidRPr="006B1386" w:rsidRDefault="006B1386" w:rsidP="006B1386">
      <w:pPr>
        <w:widowControl w:val="0"/>
        <w:spacing w:after="0" w:line="262" w:lineRule="auto"/>
        <w:ind w:firstLine="72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содействовать формированию патриотических чувств, исторического сознания, духовности у молодежи;</w:t>
      </w:r>
    </w:p>
    <w:p w14:paraId="1665CDFF" w14:textId="77777777" w:rsidR="006B1386" w:rsidRPr="006B1386" w:rsidRDefault="006B1386" w:rsidP="006B138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являться личным примером сознательного профсоюзного членства, уважения традиций профсоюзного движения, социального и правового взаимодействия, духовной культуры.</w:t>
      </w:r>
    </w:p>
    <w:p w14:paraId="5A9C6309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В течении календарного года, как правило, вручается до </w:t>
      </w:r>
      <w:r w:rsidRPr="006B1386">
        <w:rPr>
          <w:rFonts w:eastAsia="Times New Roman" w:cs="Times New Roman"/>
          <w:szCs w:val="30"/>
          <w:lang w:val="ru-RU" w:eastAsia="en-US"/>
        </w:rPr>
        <w:t>8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  <w:r w:rsidRPr="006B1386">
        <w:rPr>
          <w:rFonts w:eastAsia="Times New Roman" w:cs="Times New Roman"/>
          <w:szCs w:val="30"/>
          <w:lang w:val="ru-RU" w:eastAsia="en-US"/>
        </w:rPr>
        <w:t>Поч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етных грамот.</w:t>
      </w:r>
    </w:p>
    <w:p w14:paraId="3C904156" w14:textId="77777777" w:rsidR="006B1386" w:rsidRPr="006B1386" w:rsidRDefault="006B1386" w:rsidP="006B138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val="ru-RU" w:eastAsia="en-US"/>
        </w:rPr>
      </w:pPr>
    </w:p>
    <w:p w14:paraId="05275DC2" w14:textId="77777777" w:rsidR="006B1386" w:rsidRPr="006B1386" w:rsidRDefault="006B1386" w:rsidP="006B138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szCs w:val="30"/>
          <w:lang w:val="ru-RU" w:eastAsia="en-US"/>
        </w:rPr>
        <w:t xml:space="preserve">                             ПОРЯДОК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</w:t>
      </w:r>
      <w:r w:rsidRPr="006B1386">
        <w:rPr>
          <w:rFonts w:eastAsia="Times New Roman" w:cs="Times New Roman"/>
          <w:szCs w:val="30"/>
          <w:lang w:val="ru-RU" w:eastAsia="en-US"/>
        </w:rPr>
        <w:t>ПРЕДСТАВЛЕНИЯ</w:t>
      </w:r>
    </w:p>
    <w:p w14:paraId="524482F7" w14:textId="77777777" w:rsidR="006B1386" w:rsidRPr="006B1386" w:rsidRDefault="006B1386" w:rsidP="006B138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30"/>
          <w:lang w:val="ru-RU" w:eastAsia="en-US"/>
        </w:rPr>
      </w:pPr>
    </w:p>
    <w:p w14:paraId="427C3E4B" w14:textId="77777777" w:rsidR="005C177C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Ходатайства о награждении Почетной грамотой членов Профсоюза, наградные листы установленной формы оформляются на основании решения профсоюзных комитетов, собраний первичных профсоюзных организаций (малочисленных организаций)</w:t>
      </w:r>
      <w:r w:rsidRPr="006B1386">
        <w:rPr>
          <w:rFonts w:eastAsia="Times New Roman" w:cs="Times New Roman"/>
          <w:szCs w:val="30"/>
          <w:lang w:val="ru-RU" w:eastAsia="en-US"/>
        </w:rPr>
        <w:t xml:space="preserve"> и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представляются в Минскую городскую организаци</w:t>
      </w:r>
      <w:r w:rsidRPr="006B1386">
        <w:rPr>
          <w:rFonts w:eastAsia="Times New Roman" w:cs="Times New Roman"/>
          <w:szCs w:val="30"/>
          <w:lang w:val="ru-RU" w:eastAsia="en-US"/>
        </w:rPr>
        <w:t>ю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Профсоюза.</w:t>
      </w:r>
    </w:p>
    <w:p w14:paraId="5FE66008" w14:textId="77777777" w:rsidR="005C177C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Материалы по награждению Почетной грамотой представляются в </w:t>
      </w:r>
      <w:r w:rsidRPr="006B1386">
        <w:rPr>
          <w:rFonts w:eastAsia="Times New Roman" w:cs="Times New Roman"/>
          <w:szCs w:val="30"/>
          <w:lang w:val="ru-RU" w:eastAsia="en-US"/>
        </w:rPr>
        <w:t xml:space="preserve">Минскую городскую организацию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Профсоюза не позднее, чем за месяц до планируемой даты награждения.</w:t>
      </w:r>
    </w:p>
    <w:p w14:paraId="4A451DDF" w14:textId="77777777" w:rsidR="005C177C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szCs w:val="30"/>
          <w:lang w:val="ru-RU" w:eastAsia="en-US"/>
        </w:rPr>
        <w:t>П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редставленные материалы к награждению рассматривают</w:t>
      </w:r>
      <w:r w:rsidRPr="006B1386">
        <w:rPr>
          <w:rFonts w:eastAsia="Times New Roman" w:cs="Times New Roman"/>
          <w:szCs w:val="30"/>
          <w:lang w:val="ru-RU" w:eastAsia="en-US"/>
        </w:rPr>
        <w:t>ся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на заседании президиума и принимает</w:t>
      </w:r>
      <w:r w:rsidRPr="006B1386">
        <w:rPr>
          <w:rFonts w:eastAsia="Times New Roman" w:cs="Times New Roman"/>
          <w:szCs w:val="30"/>
          <w:lang w:val="ru-RU" w:eastAsia="en-US"/>
        </w:rPr>
        <w:t>ся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решение о награждении Почетной грамотой или отклонении награждения.</w:t>
      </w:r>
    </w:p>
    <w:p w14:paraId="5DC804ED" w14:textId="77777777" w:rsidR="005C177C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Документы на кандидатуры, представленные к награждению, неправильно оформленные, не рассматриваются, не возвращаются, решения не принимаются.</w:t>
      </w:r>
    </w:p>
    <w:p w14:paraId="3DBDABDD" w14:textId="6FC11824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Решение о награждении Почетной грамотой оформляется постановлением президиума </w:t>
      </w:r>
      <w:r w:rsidRPr="006B1386">
        <w:rPr>
          <w:rFonts w:eastAsia="Times New Roman" w:cs="Times New Roman"/>
          <w:szCs w:val="30"/>
          <w:lang w:val="ru-RU" w:eastAsia="en-US"/>
        </w:rPr>
        <w:t>Минского городского комитета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Профсоюза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lastRenderedPageBreak/>
        <w:t>на основании представленных документов.</w:t>
      </w:r>
    </w:p>
    <w:p w14:paraId="30772583" w14:textId="77777777" w:rsidR="006B1386" w:rsidRPr="006B1386" w:rsidRDefault="006B1386" w:rsidP="006B1386">
      <w:pPr>
        <w:widowControl w:val="0"/>
        <w:spacing w:after="340" w:line="257" w:lineRule="auto"/>
        <w:jc w:val="center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ПОРЯДОК НАГРАЖДЕНИЯ</w:t>
      </w:r>
    </w:p>
    <w:p w14:paraId="65E6DF77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57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Вручение Почетной грамоты производится в торжественной обстановке председателем Минской городской организации Белорусского профсоюза работников здравоохранения, а в случае его отсутствия – его заместителем или уполномоченным лицом.</w:t>
      </w:r>
    </w:p>
    <w:p w14:paraId="6517C001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57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Награжденному Почетной грамотой, выплачивается вознаграждение за счет средств </w:t>
      </w:r>
      <w:r w:rsidRPr="006B1386">
        <w:rPr>
          <w:rFonts w:eastAsia="Times New Roman" w:cs="Times New Roman"/>
          <w:szCs w:val="30"/>
          <w:lang w:val="ru-RU" w:eastAsia="en-US"/>
        </w:rPr>
        <w:t xml:space="preserve">Минской городской организации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Белорусского профсоюза работников здравоохранения в размере </w:t>
      </w:r>
      <w:r w:rsidRPr="006B1386">
        <w:rPr>
          <w:rFonts w:eastAsia="Times New Roman" w:cs="Times New Roman"/>
          <w:szCs w:val="30"/>
          <w:lang w:val="ru-RU" w:eastAsia="en-US"/>
        </w:rPr>
        <w:t>20</w:t>
      </w:r>
      <w:r w:rsidRPr="006B1386">
        <w:rPr>
          <w:rFonts w:eastAsia="Times New Roman" w:cs="Times New Roman"/>
          <w:sz w:val="28"/>
          <w:szCs w:val="28"/>
          <w:lang w:val="ru-RU" w:eastAsia="en-US"/>
        </w:rPr>
        <w:t xml:space="preserve"> </w:t>
      </w:r>
      <w:r w:rsidRPr="006B1386">
        <w:rPr>
          <w:rFonts w:eastAsia="Times New Roman" w:cs="Times New Roman"/>
          <w:szCs w:val="30"/>
          <w:lang w:val="ru-RU" w:eastAsia="en-US"/>
        </w:rPr>
        <w:t>(двадцати)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базовых величин (на дату принятия решения).</w:t>
      </w:r>
    </w:p>
    <w:p w14:paraId="5B2DD628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57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Вознаграждение перечисляется:</w:t>
      </w:r>
    </w:p>
    <w:p w14:paraId="087D96AC" w14:textId="77777777" w:rsidR="006B1386" w:rsidRPr="006B1386" w:rsidRDefault="006B1386" w:rsidP="006B1386">
      <w:pPr>
        <w:widowControl w:val="0"/>
        <w:spacing w:after="0" w:line="257" w:lineRule="auto"/>
        <w:ind w:firstLine="70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на расчетный счет профсоюзной организации, где состоит на профсоюзном учете награждаемое физическое лицо;</w:t>
      </w:r>
    </w:p>
    <w:p w14:paraId="550A0BAA" w14:textId="77777777" w:rsidR="006B1386" w:rsidRPr="006B1386" w:rsidRDefault="006B1386" w:rsidP="006B1386">
      <w:pPr>
        <w:widowControl w:val="0"/>
        <w:spacing w:after="0" w:line="257" w:lineRule="auto"/>
        <w:ind w:firstLine="700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на текущий (расчетный) счет, доступ к которому обеспечивается банковской платежной карточкой награждаемого физического лица.</w:t>
      </w:r>
    </w:p>
    <w:p w14:paraId="7D6E6806" w14:textId="77777777" w:rsidR="006B1386" w:rsidRPr="006B1386" w:rsidRDefault="006B1386" w:rsidP="005C177C">
      <w:pPr>
        <w:widowControl w:val="0"/>
        <w:numPr>
          <w:ilvl w:val="0"/>
          <w:numId w:val="2"/>
        </w:numPr>
        <w:tabs>
          <w:tab w:val="left" w:pos="567"/>
        </w:tabs>
        <w:spacing w:after="0" w:line="257" w:lineRule="auto"/>
        <w:jc w:val="both"/>
        <w:rPr>
          <w:rFonts w:eastAsia="Times New Roman" w:cs="Times New Roman"/>
          <w:szCs w:val="30"/>
          <w:lang w:val="ru-RU" w:eastAsia="en-US"/>
        </w:rPr>
      </w:pP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Учет лиц, награжденных Почетной грамотой, ведется специалистами </w:t>
      </w:r>
      <w:r w:rsidRPr="006B1386">
        <w:rPr>
          <w:rFonts w:eastAsia="Times New Roman" w:cs="Times New Roman"/>
          <w:szCs w:val="30"/>
          <w:lang w:val="ru-RU" w:eastAsia="en-US"/>
        </w:rPr>
        <w:t xml:space="preserve">Минской городской организации 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>Профсоюза, курирующими вопросы награждения</w:t>
      </w:r>
      <w:r w:rsidRPr="006B1386">
        <w:rPr>
          <w:rFonts w:eastAsia="Times New Roman" w:cs="Times New Roman"/>
          <w:szCs w:val="30"/>
          <w:lang w:val="ru-RU" w:eastAsia="en-US"/>
        </w:rPr>
        <w:t>;</w:t>
      </w:r>
      <w:r w:rsidRPr="006B1386">
        <w:rPr>
          <w:rFonts w:eastAsia="Times New Roman" w:cs="Times New Roman"/>
          <w:color w:val="000000"/>
          <w:szCs w:val="30"/>
          <w:lang w:val="ru-RU" w:eastAsia="ru-RU" w:bidi="ru-RU"/>
        </w:rPr>
        <w:t xml:space="preserve"> первичными профсоюзными организациями.</w:t>
      </w:r>
    </w:p>
    <w:p w14:paraId="0F99A445" w14:textId="77777777" w:rsidR="006B1386" w:rsidRPr="006B1386" w:rsidRDefault="006B1386" w:rsidP="006B1386">
      <w:pPr>
        <w:spacing w:after="0" w:line="240" w:lineRule="auto"/>
        <w:rPr>
          <w:rFonts w:eastAsia="Times New Roman" w:cs="Times New Roman"/>
          <w:szCs w:val="30"/>
          <w:lang w:val="ru-RU" w:eastAsia="ru-RU"/>
        </w:rPr>
      </w:pPr>
    </w:p>
    <w:p w14:paraId="143FA8BC" w14:textId="77777777" w:rsidR="006B1386" w:rsidRPr="006B1386" w:rsidRDefault="006B1386" w:rsidP="006B1386">
      <w:pPr>
        <w:spacing w:after="0" w:line="240" w:lineRule="auto"/>
        <w:rPr>
          <w:rFonts w:eastAsia="Times New Roman" w:cs="Times New Roman"/>
          <w:szCs w:val="30"/>
          <w:lang w:val="ru-RU" w:eastAsia="ru-RU"/>
        </w:rPr>
      </w:pPr>
    </w:p>
    <w:p w14:paraId="6938FA94" w14:textId="77777777" w:rsidR="006B1386" w:rsidRPr="006B1386" w:rsidRDefault="006B1386" w:rsidP="006B1386">
      <w:pPr>
        <w:spacing w:after="0" w:line="240" w:lineRule="auto"/>
        <w:rPr>
          <w:rFonts w:eastAsia="Times New Roman" w:cs="Times New Roman"/>
          <w:szCs w:val="30"/>
          <w:lang w:val="ru-RU" w:eastAsia="ru-RU"/>
        </w:rPr>
      </w:pPr>
    </w:p>
    <w:p w14:paraId="49F1E824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606387E4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6561155C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587D5AF7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5C1788D3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0DE8F15B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3C7FD659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0F4EE735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61088BAF" w14:textId="77777777" w:rsidR="006B1386" w:rsidRPr="006B1386" w:rsidRDefault="006B1386" w:rsidP="006B1386">
      <w:pPr>
        <w:widowControl w:val="0"/>
        <w:tabs>
          <w:tab w:val="right" w:pos="9514"/>
        </w:tabs>
        <w:spacing w:after="0" w:line="240" w:lineRule="auto"/>
        <w:ind w:left="5120"/>
        <w:rPr>
          <w:rFonts w:eastAsia="Times New Roman" w:cs="Times New Roman"/>
          <w:szCs w:val="30"/>
          <w:lang w:val="ru-RU" w:eastAsia="en-US"/>
        </w:rPr>
      </w:pPr>
    </w:p>
    <w:p w14:paraId="5C458A6F" w14:textId="77777777" w:rsidR="000F7562" w:rsidRPr="006B1386" w:rsidRDefault="000F7562">
      <w:pPr>
        <w:rPr>
          <w:lang w:val="ru-RU"/>
        </w:rPr>
      </w:pPr>
    </w:p>
    <w:sectPr w:rsidR="000F7562" w:rsidRPr="006B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7459B"/>
    <w:multiLevelType w:val="multilevel"/>
    <w:tmpl w:val="FF9E0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313B11"/>
    <w:multiLevelType w:val="multilevel"/>
    <w:tmpl w:val="613215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4343002">
    <w:abstractNumId w:val="0"/>
  </w:num>
  <w:num w:numId="2" w16cid:durableId="121866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0"/>
    <w:rsid w:val="000F7562"/>
    <w:rsid w:val="00490A6C"/>
    <w:rsid w:val="005C177C"/>
    <w:rsid w:val="006B1386"/>
    <w:rsid w:val="006E5CE4"/>
    <w:rsid w:val="007C12EA"/>
    <w:rsid w:val="00CA56A0"/>
    <w:rsid w:val="00D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873C"/>
  <w15:chartTrackingRefBased/>
  <w15:docId w15:val="{AEE2549C-03A2-4D65-A490-4D83CF5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A0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2024-04-01T11:38:00Z</dcterms:created>
  <dcterms:modified xsi:type="dcterms:W3CDTF">2024-04-01T11:49:00Z</dcterms:modified>
</cp:coreProperties>
</file>