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ADA8" w14:textId="77777777" w:rsidR="008F7614" w:rsidRDefault="008F7614">
      <w:pPr>
        <w:widowControl w:val="0"/>
        <w:autoSpaceDE w:val="0"/>
        <w:autoSpaceDN w:val="0"/>
        <w:adjustRightInd w:val="0"/>
        <w:spacing w:after="0" w:line="300" w:lineRule="auto"/>
        <w:jc w:val="center"/>
        <w:rPr>
          <w:rFonts w:cs="Times New Roman"/>
          <w:caps/>
          <w:color w:val="000000"/>
          <w:sz w:val="24"/>
          <w:szCs w:val="24"/>
          <w:lang w:val="ru-RU"/>
        </w:rPr>
      </w:pPr>
      <w:r>
        <w:rPr>
          <w:rFonts w:cs="Times New Roman"/>
          <w:caps/>
          <w:color w:val="000000"/>
          <w:sz w:val="24"/>
          <w:szCs w:val="24"/>
          <w:lang w:val="ru-RU"/>
        </w:rPr>
        <w:t>ЗАКОН РЕСПУБЛИКИ БЕЛАРУСЬ</w:t>
      </w:r>
    </w:p>
    <w:p w14:paraId="7DC0EB42" w14:textId="77777777" w:rsidR="008F7614" w:rsidRDefault="008F7614">
      <w:pPr>
        <w:widowControl w:val="0"/>
        <w:autoSpaceDE w:val="0"/>
        <w:autoSpaceDN w:val="0"/>
        <w:adjustRightInd w:val="0"/>
        <w:spacing w:after="0" w:line="300" w:lineRule="auto"/>
        <w:jc w:val="center"/>
        <w:rPr>
          <w:rFonts w:cs="Times New Roman"/>
          <w:color w:val="000000"/>
          <w:sz w:val="24"/>
          <w:szCs w:val="24"/>
          <w:lang w:val="ru-RU"/>
        </w:rPr>
      </w:pPr>
      <w:r>
        <w:rPr>
          <w:rFonts w:cs="Times New Roman"/>
          <w:color w:val="000000"/>
          <w:sz w:val="24"/>
          <w:szCs w:val="24"/>
          <w:lang w:val="ru-RU"/>
        </w:rPr>
        <w:t>18 июня 1993 г. № 2435-XII</w:t>
      </w:r>
    </w:p>
    <w:p w14:paraId="6D0E2C06" w14:textId="77777777" w:rsidR="008F7614" w:rsidRDefault="008F7614">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здравоохранении</w:t>
      </w:r>
    </w:p>
    <w:p w14:paraId="53BBD57E" w14:textId="77777777" w:rsidR="008F7614" w:rsidRDefault="008F7614">
      <w:pPr>
        <w:autoSpaceDE w:val="0"/>
        <w:autoSpaceDN w:val="0"/>
        <w:adjustRightInd w:val="0"/>
        <w:spacing w:after="0" w:line="300" w:lineRule="auto"/>
        <w:ind w:left="1020"/>
        <w:rPr>
          <w:rFonts w:cs="Times New Roman"/>
          <w:color w:val="000000"/>
          <w:sz w:val="24"/>
          <w:szCs w:val="24"/>
          <w:lang w:val="ru-RU"/>
        </w:rPr>
      </w:pPr>
      <w:r>
        <w:rPr>
          <w:rFonts w:cs="Times New Roman"/>
          <w:color w:val="000000"/>
          <w:sz w:val="24"/>
          <w:szCs w:val="24"/>
          <w:lang w:val="ru-RU"/>
        </w:rPr>
        <w:t>Изменения и дополнения:</w:t>
      </w:r>
    </w:p>
    <w:p w14:paraId="67FA3197"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4" w:history="1">
        <w:r>
          <w:rPr>
            <w:rFonts w:cs="Times New Roman"/>
            <w:color w:val="0000FF"/>
            <w:sz w:val="24"/>
            <w:szCs w:val="24"/>
            <w:lang w:val="ru-RU"/>
          </w:rPr>
          <w:t>Закон Республики Беларусь от 3 мая 1996 г. № 440-XІІІ</w:t>
        </w:r>
      </w:hyperlink>
      <w:r>
        <w:rPr>
          <w:rFonts w:cs="Times New Roman"/>
          <w:color w:val="000000"/>
          <w:sz w:val="24"/>
          <w:szCs w:val="24"/>
          <w:lang w:val="ru-RU"/>
        </w:rPr>
        <w:t xml:space="preserve"> (Ведамасці Вярхоўнага Савета Рэспублікі Беларусь, 1996 г., № 21, ст. 380) &lt;V19600440&gt;;</w:t>
      </w:r>
    </w:p>
    <w:p w14:paraId="044D6080"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5" w:history="1">
        <w:r>
          <w:rPr>
            <w:rFonts w:cs="Times New Roman"/>
            <w:color w:val="0000FF"/>
            <w:sz w:val="24"/>
            <w:szCs w:val="24"/>
            <w:lang w:val="ru-RU"/>
          </w:rPr>
          <w:t>Закон Республики Беларусь от 3 марта 1997 г. № 27-З</w:t>
        </w:r>
      </w:hyperlink>
      <w:r>
        <w:rPr>
          <w:rFonts w:cs="Times New Roman"/>
          <w:color w:val="000000"/>
          <w:sz w:val="24"/>
          <w:szCs w:val="24"/>
          <w:lang w:val="ru-RU"/>
        </w:rPr>
        <w:t xml:space="preserve"> (Ведамасці Нацыянальнага сходу Рэспублікі Беларусь, 1997 г., № 9, ст.195) &lt;H19700027&gt;;</w:t>
      </w:r>
    </w:p>
    <w:p w14:paraId="277BBE88"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6" w:history="1">
        <w:r>
          <w:rPr>
            <w:rFonts w:cs="Times New Roman"/>
            <w:color w:val="0000FF"/>
            <w:sz w:val="24"/>
            <w:szCs w:val="24"/>
            <w:lang w:val="ru-RU"/>
          </w:rPr>
          <w:t>Закон Республики Беларусь от 11 января 2002 г. № 91-З</w:t>
        </w:r>
      </w:hyperlink>
      <w:r>
        <w:rPr>
          <w:rFonts w:cs="Times New Roman"/>
          <w:color w:val="000000"/>
          <w:sz w:val="24"/>
          <w:szCs w:val="24"/>
          <w:lang w:val="ru-RU"/>
        </w:rPr>
        <w:t xml:space="preserve"> (Национальный реестр правовых актов Республики Беларусь, 2002 г., № 10, 2/840) – новая редакция &lt;H10200091&gt;;</w:t>
      </w:r>
    </w:p>
    <w:p w14:paraId="51492B71"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7" w:history="1">
        <w:r>
          <w:rPr>
            <w:rFonts w:cs="Times New Roman"/>
            <w:color w:val="0000FF"/>
            <w:sz w:val="24"/>
            <w:szCs w:val="24"/>
            <w:lang w:val="ru-RU"/>
          </w:rPr>
          <w:t>Закон Республики Беларусь от 29 июня 2006 г. № 137-З</w:t>
        </w:r>
      </w:hyperlink>
      <w:r>
        <w:rPr>
          <w:rFonts w:cs="Times New Roman"/>
          <w:color w:val="000000"/>
          <w:sz w:val="24"/>
          <w:szCs w:val="24"/>
          <w:lang w:val="ru-RU"/>
        </w:rPr>
        <w:t xml:space="preserve"> (Национальный реестр правовых актов Республики Беларусь, 2006 г., № 107, 2/1235) &lt;H10600137&gt;;</w:t>
      </w:r>
    </w:p>
    <w:p w14:paraId="7F146530"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8" w:history="1">
        <w:r>
          <w:rPr>
            <w:rFonts w:cs="Times New Roman"/>
            <w:color w:val="0000FF"/>
            <w:sz w:val="24"/>
            <w:szCs w:val="24"/>
            <w:lang w:val="ru-RU"/>
          </w:rPr>
          <w:t>Закон Республики Беларусь от 20 июля 2006 г. № 162-З</w:t>
        </w:r>
      </w:hyperlink>
      <w:r>
        <w:rPr>
          <w:rFonts w:cs="Times New Roman"/>
          <w:color w:val="000000"/>
          <w:sz w:val="24"/>
          <w:szCs w:val="24"/>
          <w:lang w:val="ru-RU"/>
        </w:rPr>
        <w:t xml:space="preserve"> (Национальный реестр правовых актов Республики Беларусь, 2006 г., № 122, 2/1259) &lt;H10600162&gt;;</w:t>
      </w:r>
    </w:p>
    <w:p w14:paraId="4C7AEC28"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9" w:history="1">
        <w:r>
          <w:rPr>
            <w:rFonts w:cs="Times New Roman"/>
            <w:color w:val="0000FF"/>
            <w:sz w:val="24"/>
            <w:szCs w:val="24"/>
            <w:lang w:val="ru-RU"/>
          </w:rPr>
          <w:t>Закон Республики Беларусь от 14 июня 2007 г. № 239-З</w:t>
        </w:r>
      </w:hyperlink>
      <w:r>
        <w:rPr>
          <w:rFonts w:cs="Times New Roman"/>
          <w:color w:val="000000"/>
          <w:sz w:val="24"/>
          <w:szCs w:val="24"/>
          <w:lang w:val="ru-RU"/>
        </w:rPr>
        <w:t xml:space="preserve"> (Национальный реестр правовых актов Республики Беларусь, 2007 г., № 147, 2/1336) &lt;H10700239&gt;;</w:t>
      </w:r>
    </w:p>
    <w:p w14:paraId="22C28EFA"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0" w:history="1">
        <w:r>
          <w:rPr>
            <w:rFonts w:cs="Times New Roman"/>
            <w:color w:val="0000FF"/>
            <w:sz w:val="24"/>
            <w:szCs w:val="24"/>
            <w:lang w:val="ru-RU"/>
          </w:rPr>
          <w:t>Закон Республики Беларусь от 20 июня 2008 г. № 363-З</w:t>
        </w:r>
      </w:hyperlink>
      <w:r>
        <w:rPr>
          <w:rFonts w:cs="Times New Roman"/>
          <w:color w:val="000000"/>
          <w:sz w:val="24"/>
          <w:szCs w:val="24"/>
          <w:lang w:val="ru-RU"/>
        </w:rPr>
        <w:t xml:space="preserve"> (Национальный реестр правовых актов Республики Беларусь, 2008 г., № 159, 2/1460) – новая редакция &lt;H10800363&gt;;</w:t>
      </w:r>
    </w:p>
    <w:p w14:paraId="1CF3DB7F"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1" w:history="1">
        <w:r>
          <w:rPr>
            <w:rFonts w:cs="Times New Roman"/>
            <w:color w:val="0000FF"/>
            <w:sz w:val="24"/>
            <w:szCs w:val="24"/>
            <w:lang w:val="ru-RU"/>
          </w:rPr>
          <w:t>Закон Республики Беларусь от 15 июня 2009 г. № 27-З</w:t>
        </w:r>
      </w:hyperlink>
      <w:r>
        <w:rPr>
          <w:rFonts w:cs="Times New Roman"/>
          <w:color w:val="000000"/>
          <w:sz w:val="24"/>
          <w:szCs w:val="24"/>
          <w:lang w:val="ru-RU"/>
        </w:rPr>
        <w:t xml:space="preserve"> (Национальный реестр правовых актов Республики Беларусь, 2009 г., № 148, 2/1579) &lt;H10900027&gt;;</w:t>
      </w:r>
    </w:p>
    <w:p w14:paraId="52386656"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2" w:history="1">
        <w:r>
          <w:rPr>
            <w:rFonts w:cs="Times New Roman"/>
            <w:color w:val="0000FF"/>
            <w:sz w:val="24"/>
            <w:szCs w:val="24"/>
            <w:lang w:val="ru-RU"/>
          </w:rPr>
          <w:t>Закон Республики Беларусь от 31 декабря 2009 г. № 114-З</w:t>
        </w:r>
      </w:hyperlink>
      <w:r>
        <w:rPr>
          <w:rFonts w:cs="Times New Roman"/>
          <w:color w:val="000000"/>
          <w:sz w:val="24"/>
          <w:szCs w:val="24"/>
          <w:lang w:val="ru-RU"/>
        </w:rPr>
        <w:t xml:space="preserve"> (Национальный реестр правовых актов Республики Беларусь, 2010 г., № 15, 2/1666) &lt;H10900114&gt;;</w:t>
      </w:r>
    </w:p>
    <w:p w14:paraId="58BACADB"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3" w:history="1">
        <w:r>
          <w:rPr>
            <w:rFonts w:cs="Times New Roman"/>
            <w:color w:val="0000FF"/>
            <w:sz w:val="24"/>
            <w:szCs w:val="24"/>
            <w:lang w:val="ru-RU"/>
          </w:rPr>
          <w:t>Закон Республики Беларусь от 4 января 2010 г. № 109-З</w:t>
        </w:r>
      </w:hyperlink>
      <w:r>
        <w:rPr>
          <w:rFonts w:cs="Times New Roman"/>
          <w:color w:val="000000"/>
          <w:sz w:val="24"/>
          <w:szCs w:val="24"/>
          <w:lang w:val="ru-RU"/>
        </w:rPr>
        <w:t xml:space="preserve"> (Национальный реестр правовых актов Республики Беларусь, 2010 г., № 17, 2/1661) &lt;H11000109&gt;;</w:t>
      </w:r>
    </w:p>
    <w:p w14:paraId="110516B1"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4" w:history="1">
        <w:r>
          <w:rPr>
            <w:rFonts w:cs="Times New Roman"/>
            <w:color w:val="0000FF"/>
            <w:sz w:val="24"/>
            <w:szCs w:val="24"/>
            <w:lang w:val="ru-RU"/>
          </w:rPr>
          <w:t>Закон Республики Беларусь от 15 июля 2010 г. № 166-З</w:t>
        </w:r>
      </w:hyperlink>
      <w:r>
        <w:rPr>
          <w:rFonts w:cs="Times New Roman"/>
          <w:color w:val="000000"/>
          <w:sz w:val="24"/>
          <w:szCs w:val="24"/>
          <w:lang w:val="ru-RU"/>
        </w:rPr>
        <w:t xml:space="preserve"> (Национальный реестр правовых актов Республики Беларусь, 2010 г., № 183, 2/1718) &lt;H11000166&gt;;</w:t>
      </w:r>
    </w:p>
    <w:p w14:paraId="0B4443B2"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5" w:history="1">
        <w:r>
          <w:rPr>
            <w:rFonts w:cs="Times New Roman"/>
            <w:color w:val="0000FF"/>
            <w:sz w:val="24"/>
            <w:szCs w:val="24"/>
            <w:lang w:val="ru-RU"/>
          </w:rPr>
          <w:t>Закон Республики Беларусь от 25 ноября 2011 г. № 318-З</w:t>
        </w:r>
      </w:hyperlink>
      <w:r>
        <w:rPr>
          <w:rFonts w:cs="Times New Roman"/>
          <w:color w:val="000000"/>
          <w:sz w:val="24"/>
          <w:szCs w:val="24"/>
          <w:lang w:val="ru-RU"/>
        </w:rPr>
        <w:t xml:space="preserve"> (Национальный реестр правовых актов Республики Беларусь, 2011 г., № 134, 2/1870) &lt;H11100318&gt;;</w:t>
      </w:r>
    </w:p>
    <w:p w14:paraId="54E5AA67"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6" w:history="1">
        <w:r>
          <w:rPr>
            <w:rFonts w:cs="Times New Roman"/>
            <w:color w:val="0000FF"/>
            <w:sz w:val="24"/>
            <w:szCs w:val="24"/>
            <w:lang w:val="ru-RU"/>
          </w:rPr>
          <w:t>Закон Республики Беларусь от 13 декабря 2011 г. № 325-З</w:t>
        </w:r>
      </w:hyperlink>
      <w:r>
        <w:rPr>
          <w:rFonts w:cs="Times New Roman"/>
          <w:color w:val="000000"/>
          <w:sz w:val="24"/>
          <w:szCs w:val="24"/>
          <w:lang w:val="ru-RU"/>
        </w:rPr>
        <w:t xml:space="preserve"> (Национальный реестр правовых актов Республики Беларусь, 2011 г., № 140, 2/1877) &lt;H11100325&gt;;</w:t>
      </w:r>
    </w:p>
    <w:p w14:paraId="09C707BD"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7" w:history="1">
        <w:r>
          <w:rPr>
            <w:rFonts w:cs="Times New Roman"/>
            <w:color w:val="0000FF"/>
            <w:sz w:val="24"/>
            <w:szCs w:val="24"/>
            <w:lang w:val="ru-RU"/>
          </w:rPr>
          <w:t>Закон Республики Беларусь от 7 января 2012 г. № 344-З</w:t>
        </w:r>
      </w:hyperlink>
      <w:r>
        <w:rPr>
          <w:rFonts w:cs="Times New Roman"/>
          <w:color w:val="000000"/>
          <w:sz w:val="24"/>
          <w:szCs w:val="24"/>
          <w:lang w:val="ru-RU"/>
        </w:rPr>
        <w:t xml:space="preserve"> (Национальный реестр правовых актов Республики Беларусь, 2012 г., № 9, 2/1896) &lt;H11200344&gt;;</w:t>
      </w:r>
    </w:p>
    <w:p w14:paraId="33809ABA"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8" w:history="1">
        <w:r>
          <w:rPr>
            <w:rFonts w:cs="Times New Roman"/>
            <w:color w:val="0000FF"/>
            <w:sz w:val="24"/>
            <w:szCs w:val="24"/>
            <w:lang w:val="ru-RU"/>
          </w:rPr>
          <w:t>Закон Республики Беларусь от 10 июля 2012 г. № 426-З</w:t>
        </w:r>
      </w:hyperlink>
      <w:r>
        <w:rPr>
          <w:rFonts w:cs="Times New Roman"/>
          <w:color w:val="000000"/>
          <w:sz w:val="24"/>
          <w:szCs w:val="24"/>
          <w:lang w:val="ru-RU"/>
        </w:rPr>
        <w:t xml:space="preserve"> (Национальный правовой Интернет-портал Республики Беларусь, 26.07.2012, 2/1978) &lt;H11200426&gt;;</w:t>
      </w:r>
    </w:p>
    <w:p w14:paraId="67BCACD5"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19" w:history="1">
        <w:r>
          <w:rPr>
            <w:rFonts w:cs="Times New Roman"/>
            <w:color w:val="0000FF"/>
            <w:sz w:val="24"/>
            <w:szCs w:val="24"/>
            <w:lang w:val="ru-RU"/>
          </w:rPr>
          <w:t>Закон Республики Беларусь от 16 июня 2014 г. № 164-З</w:t>
        </w:r>
      </w:hyperlink>
      <w:r>
        <w:rPr>
          <w:rFonts w:cs="Times New Roman"/>
          <w:color w:val="000000"/>
          <w:sz w:val="24"/>
          <w:szCs w:val="24"/>
          <w:lang w:val="ru-RU"/>
        </w:rPr>
        <w:t xml:space="preserve"> (Национальный правовой Интернет-портал Республики Беларусь, 26.06.2014, 2/2162) &lt;H11400164&gt;;</w:t>
      </w:r>
    </w:p>
    <w:p w14:paraId="4C3F4A5C"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20" w:history="1">
        <w:r>
          <w:rPr>
            <w:rFonts w:cs="Times New Roman"/>
            <w:color w:val="0000FF"/>
            <w:sz w:val="24"/>
            <w:szCs w:val="24"/>
            <w:lang w:val="ru-RU"/>
          </w:rPr>
          <w:t>Закон Республики Беларусь от 21 октября 2016 г. № 433-З</w:t>
        </w:r>
      </w:hyperlink>
      <w:r>
        <w:rPr>
          <w:rFonts w:cs="Times New Roman"/>
          <w:color w:val="000000"/>
          <w:sz w:val="24"/>
          <w:szCs w:val="24"/>
          <w:lang w:val="ru-RU"/>
        </w:rPr>
        <w:t xml:space="preserve"> (Национальный правовой Интернет-портал Республики Беларусь, 28.10.2016, 2/2431) &lt;H11600433&gt;;</w:t>
      </w:r>
    </w:p>
    <w:p w14:paraId="3314833D"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21" w:history="1">
        <w:r>
          <w:rPr>
            <w:rFonts w:cs="Times New Roman"/>
            <w:color w:val="0000FF"/>
            <w:sz w:val="24"/>
            <w:szCs w:val="24"/>
            <w:lang w:val="ru-RU"/>
          </w:rPr>
          <w:t>Закон Республики Беларусь от 11 декабря 2020 г. № 94-З</w:t>
        </w:r>
      </w:hyperlink>
      <w:r>
        <w:rPr>
          <w:rFonts w:cs="Times New Roman"/>
          <w:color w:val="000000"/>
          <w:sz w:val="24"/>
          <w:szCs w:val="24"/>
          <w:lang w:val="ru-RU"/>
        </w:rPr>
        <w:t xml:space="preserve"> (Национальный правовой Интернет-портал Республики Беларусь, 22.01.2021, 2/2814) &lt;H12000094&gt;;</w:t>
      </w:r>
    </w:p>
    <w:p w14:paraId="34FB9081"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22" w:history="1">
        <w:r>
          <w:rPr>
            <w:rFonts w:cs="Times New Roman"/>
            <w:color w:val="0000FF"/>
            <w:sz w:val="24"/>
            <w:szCs w:val="24"/>
            <w:lang w:val="ru-RU"/>
          </w:rPr>
          <w:t>Закон Республики Беларусь от 14 октября 2022 г. № 214-З</w:t>
        </w:r>
      </w:hyperlink>
      <w:r>
        <w:rPr>
          <w:rFonts w:cs="Times New Roman"/>
          <w:color w:val="000000"/>
          <w:sz w:val="24"/>
          <w:szCs w:val="24"/>
          <w:lang w:val="ru-RU"/>
        </w:rPr>
        <w:t xml:space="preserve"> (Национальный правовой Интернет-портал Республики Беларусь, 20.10.2022, 2/2934) &lt;H12200214&gt;;</w:t>
      </w:r>
    </w:p>
    <w:p w14:paraId="31E37A6F"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23" w:history="1">
        <w:r>
          <w:rPr>
            <w:rFonts w:cs="Times New Roman"/>
            <w:color w:val="0000FF"/>
            <w:sz w:val="24"/>
            <w:szCs w:val="24"/>
            <w:lang w:val="ru-RU"/>
          </w:rPr>
          <w:t>Закон Республики Беларусь от 17 июля 2023 г. № 300-З</w:t>
        </w:r>
      </w:hyperlink>
      <w:r>
        <w:rPr>
          <w:rFonts w:cs="Times New Roman"/>
          <w:color w:val="000000"/>
          <w:sz w:val="24"/>
          <w:szCs w:val="24"/>
          <w:lang w:val="ru-RU"/>
        </w:rPr>
        <w:t xml:space="preserve"> (Национальный правовой Интернет-портал Республики Беларусь, 25.07.2023, 2/3020) &lt;H12300300&gt;</w:t>
      </w:r>
    </w:p>
    <w:p w14:paraId="7EDCB86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14:paraId="749C586E" w14:textId="77777777" w:rsidR="008F7614" w:rsidRDefault="008F7614">
      <w:pPr>
        <w:autoSpaceDE w:val="0"/>
        <w:autoSpaceDN w:val="0"/>
        <w:adjustRightInd w:val="0"/>
        <w:spacing w:after="0" w:line="300" w:lineRule="auto"/>
        <w:ind w:left="1020"/>
        <w:rPr>
          <w:rFonts w:cs="Times New Roman"/>
          <w:color w:val="000000"/>
          <w:sz w:val="24"/>
          <w:szCs w:val="24"/>
          <w:lang w:val="ru-RU"/>
        </w:rPr>
      </w:pPr>
      <w:r>
        <w:rPr>
          <w:rFonts w:cs="Times New Roman"/>
          <w:color w:val="000000"/>
          <w:sz w:val="24"/>
          <w:szCs w:val="24"/>
          <w:lang w:val="ru-RU"/>
        </w:rPr>
        <w:t>Приостановление действия:</w:t>
      </w:r>
    </w:p>
    <w:p w14:paraId="2CF9798F" w14:textId="77777777" w:rsidR="008F7614" w:rsidRDefault="008F7614">
      <w:pPr>
        <w:autoSpaceDE w:val="0"/>
        <w:autoSpaceDN w:val="0"/>
        <w:adjustRightInd w:val="0"/>
        <w:spacing w:after="0" w:line="300" w:lineRule="auto"/>
        <w:ind w:left="1140" w:firstLine="570"/>
        <w:jc w:val="both"/>
        <w:rPr>
          <w:rFonts w:cs="Times New Roman"/>
          <w:color w:val="000000"/>
          <w:sz w:val="24"/>
          <w:szCs w:val="24"/>
          <w:lang w:val="ru-RU"/>
        </w:rPr>
      </w:pPr>
      <w:hyperlink r:id="rId24" w:history="1">
        <w:r>
          <w:rPr>
            <w:rFonts w:cs="Times New Roman"/>
            <w:color w:val="A5A4FF"/>
            <w:sz w:val="24"/>
            <w:szCs w:val="24"/>
            <w:lang w:val="ru-RU"/>
          </w:rPr>
          <w:t>Указ Президента Республики Беларусь от 1 сентября 1995 г. № 349</w:t>
        </w:r>
      </w:hyperlink>
      <w:r>
        <w:rPr>
          <w:rFonts w:cs="Times New Roman"/>
          <w:color w:val="000000"/>
          <w:sz w:val="24"/>
          <w:szCs w:val="24"/>
          <w:lang w:val="ru-RU"/>
        </w:rPr>
        <w:t xml:space="preserve"> (Збор указаў Прэзідэнта і пастаноў Кабінета Міністраў Рэспублікі Беларусь, 1995 г., № 25, ст.610) &lt;P39500349&gt;</w:t>
      </w:r>
    </w:p>
    <w:p w14:paraId="79B937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14:paraId="519A6BD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14:paraId="2C28491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14:paraId="2087AD80"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0" w:name="CA0_ГЛ_1_1CN__chapter_1"/>
      <w:bookmarkEnd w:id="0"/>
      <w:r>
        <w:rPr>
          <w:rFonts w:cs="Times New Roman"/>
          <w:b/>
          <w:caps/>
          <w:color w:val="000000"/>
          <w:sz w:val="24"/>
          <w:szCs w:val="24"/>
          <w:lang w:val="ru-RU"/>
        </w:rPr>
        <w:t>ГЛАВА 1</w:t>
      </w:r>
      <w:r>
        <w:rPr>
          <w:rFonts w:cs="Times New Roman"/>
          <w:b/>
          <w:caps/>
          <w:color w:val="000000"/>
          <w:sz w:val="24"/>
          <w:szCs w:val="24"/>
          <w:lang w:val="ru-RU"/>
        </w:rPr>
        <w:br/>
        <w:t>ОБЩИЕ ПОЛОЖЕНИЯ</w:t>
      </w:r>
    </w:p>
    <w:p w14:paraId="1017D44E"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 w:name="CA0_ГЛ_1_1_СТ_1_1CN__article_1"/>
      <w:bookmarkEnd w:id="1"/>
      <w:r>
        <w:rPr>
          <w:rFonts w:cs="Times New Roman"/>
          <w:b/>
          <w:color w:val="000000"/>
          <w:sz w:val="24"/>
          <w:szCs w:val="24"/>
          <w:lang w:val="ru-RU"/>
        </w:rPr>
        <w:t>Статья 1. Основные термины, используемые в настоящем Законе, и их определения</w:t>
      </w:r>
    </w:p>
    <w:p w14:paraId="7D386EC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целей настоящего Закона используются следующие основные термины и их определения:</w:t>
      </w:r>
    </w:p>
    <w:p w14:paraId="78FEBC3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близкие родственники – родители, усыновители (удочерители), совершеннолетние дети, в том числе усыновленные (удочеренные), родные братья и сестры, дед, бабка, совершеннолетние внуки;</w:t>
      </w:r>
      <w:r>
        <w:rPr>
          <w:rFonts w:cs="Times New Roman"/>
          <w:color w:val="000000"/>
          <w:sz w:val="24"/>
          <w:szCs w:val="24"/>
          <w:lang w:val="ru-RU"/>
        </w:rPr>
        <w:pict w14:anchorId="33A68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5" o:title=""/>
          </v:shape>
        </w:pict>
      </w:r>
    </w:p>
    <w:p w14:paraId="5F87171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диагноз – медицинское заключение о состоянии здоровья пациента;</w:t>
      </w:r>
    </w:p>
    <w:p w14:paraId="5C8DC57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диагностика – комплекс медицинских услуг, направленных на установление диагноза;</w:t>
      </w:r>
      <w:r>
        <w:rPr>
          <w:rFonts w:cs="Times New Roman"/>
          <w:color w:val="000000"/>
          <w:sz w:val="24"/>
          <w:szCs w:val="24"/>
          <w:lang w:val="ru-RU"/>
        </w:rPr>
        <w:pict w14:anchorId="178F9B7B">
          <v:shape id="_x0000_i1026" type="#_x0000_t75" style="width:7.5pt;height:7.5pt">
            <v:imagedata r:id="rId25" o:title=""/>
          </v:shape>
        </w:pict>
      </w:r>
    </w:p>
    <w:p w14:paraId="45DD469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14:paraId="54E9D8F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здоровье – состояние полного физического, духовного и социального благополучия человека, а не только отсутствие заболеваний;</w:t>
      </w:r>
    </w:p>
    <w:p w14:paraId="2A35217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14:paraId="5352CD9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r>
        <w:rPr>
          <w:rFonts w:cs="Times New Roman"/>
          <w:color w:val="000000"/>
          <w:sz w:val="24"/>
          <w:szCs w:val="24"/>
          <w:lang w:val="ru-RU"/>
        </w:rPr>
        <w:pict w14:anchorId="7B4C7CB2">
          <v:shape id="_x0000_i1027" type="#_x0000_t75" style="width:7.5pt;height:7.5pt">
            <v:imagedata r:id="rId25" o:title=""/>
          </v:shape>
        </w:pict>
      </w:r>
    </w:p>
    <w:p w14:paraId="2AA60C7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r>
        <w:rPr>
          <w:rFonts w:cs="Times New Roman"/>
          <w:color w:val="000000"/>
          <w:sz w:val="24"/>
          <w:szCs w:val="24"/>
          <w:lang w:val="ru-RU"/>
        </w:rPr>
        <w:pict w14:anchorId="4058AFA7">
          <v:shape id="_x0000_i1028" type="#_x0000_t75" style="width:7.5pt;height:7.5pt">
            <v:imagedata r:id="rId25" o:title=""/>
          </v:shape>
        </w:pict>
      </w:r>
    </w:p>
    <w:p w14:paraId="3F3A3A8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лечение – комплекс медицинских услуг, направленных на устранение заболевания у пациента;</w:t>
      </w:r>
    </w:p>
    <w:p w14:paraId="37E4377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абилитация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r>
        <w:rPr>
          <w:rFonts w:cs="Times New Roman"/>
          <w:color w:val="000000"/>
          <w:sz w:val="24"/>
          <w:szCs w:val="24"/>
          <w:lang w:val="ru-RU"/>
        </w:rPr>
        <w:pict w14:anchorId="25575E3B">
          <v:shape id="_x0000_i1029" type="#_x0000_t75" style="width:7.5pt;height:7.5pt">
            <v:imagedata r:id="rId25" o:title=""/>
          </v:shape>
        </w:pict>
      </w:r>
    </w:p>
    <w:p w14:paraId="492FC1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r>
        <w:rPr>
          <w:rFonts w:cs="Times New Roman"/>
          <w:color w:val="000000"/>
          <w:sz w:val="24"/>
          <w:szCs w:val="24"/>
          <w:lang w:val="ru-RU"/>
        </w:rPr>
        <w:pict w14:anchorId="23C6B8A1">
          <v:shape id="_x0000_i1030" type="#_x0000_t75" style="width:7.5pt;height:7.5pt">
            <v:imagedata r:id="rId25" o:title=""/>
          </v:shape>
        </w:pict>
      </w:r>
    </w:p>
    <w:p w14:paraId="481358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абилитацию, медицинскую реабилитацию и протезирование, осуществляемый медицинскими работниками;</w:t>
      </w:r>
      <w:r>
        <w:rPr>
          <w:rFonts w:cs="Times New Roman"/>
          <w:color w:val="000000"/>
          <w:sz w:val="24"/>
          <w:szCs w:val="24"/>
          <w:lang w:val="ru-RU"/>
        </w:rPr>
        <w:pict w14:anchorId="19A5BF00">
          <v:shape id="_x0000_i1031" type="#_x0000_t75" style="width:7.5pt;height:7.5pt">
            <v:imagedata r:id="rId25" o:title=""/>
          </v:shape>
        </w:pict>
      </w:r>
    </w:p>
    <w:p w14:paraId="2929CAD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w:t>
      </w:r>
      <w:r>
        <w:rPr>
          <w:rFonts w:cs="Times New Roman"/>
          <w:color w:val="000000"/>
          <w:sz w:val="24"/>
          <w:szCs w:val="24"/>
          <w:lang w:val="ru-RU"/>
        </w:rPr>
        <w:lastRenderedPageBreak/>
        <w:t>развития, а также на предотвращение неблагоприятного воздействия на здоровье человека факторов среды его обитания;</w:t>
      </w:r>
      <w:r>
        <w:rPr>
          <w:rFonts w:cs="Times New Roman"/>
          <w:color w:val="000000"/>
          <w:sz w:val="24"/>
          <w:szCs w:val="24"/>
          <w:lang w:val="ru-RU"/>
        </w:rPr>
        <w:pict w14:anchorId="069D138F">
          <v:shape id="_x0000_i1032" type="#_x0000_t75" style="width:7.5pt;height:7.5pt">
            <v:imagedata r:id="rId25" o:title=""/>
          </v:shape>
        </w:pict>
      </w:r>
    </w:p>
    <w:p w14:paraId="4356E7C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r>
        <w:rPr>
          <w:rFonts w:cs="Times New Roman"/>
          <w:color w:val="000000"/>
          <w:sz w:val="24"/>
          <w:szCs w:val="24"/>
          <w:lang w:val="ru-RU"/>
        </w:rPr>
        <w:pict w14:anchorId="5303FD09">
          <v:shape id="_x0000_i1033" type="#_x0000_t75" style="width:7.5pt;height:7.5pt">
            <v:imagedata r:id="rId25" o:title=""/>
          </v:shape>
        </w:pict>
      </w:r>
    </w:p>
    <w:p w14:paraId="7805AE8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r>
        <w:rPr>
          <w:rFonts w:cs="Times New Roman"/>
          <w:color w:val="000000"/>
          <w:sz w:val="24"/>
          <w:szCs w:val="24"/>
          <w:lang w:val="ru-RU"/>
        </w:rPr>
        <w:pict w14:anchorId="5B0F22ED">
          <v:shape id="_x0000_i1034" type="#_x0000_t75" style="width:7.5pt;height:7.5pt">
            <v:imagedata r:id="rId25" o:title=""/>
          </v:shape>
        </w:pict>
      </w:r>
    </w:p>
    <w:p w14:paraId="0D06567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14:paraId="472F64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r>
        <w:rPr>
          <w:rFonts w:cs="Times New Roman"/>
          <w:color w:val="000000"/>
          <w:sz w:val="24"/>
          <w:szCs w:val="24"/>
          <w:lang w:val="ru-RU"/>
        </w:rPr>
        <w:pict w14:anchorId="6EBBC413">
          <v:shape id="_x0000_i1035" type="#_x0000_t75" style="width:7.5pt;height:7.5pt">
            <v:imagedata r:id="rId25" o:title=""/>
          </v:shape>
        </w:pict>
      </w:r>
    </w:p>
    <w:p w14:paraId="002009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r>
        <w:rPr>
          <w:rFonts w:cs="Times New Roman"/>
          <w:color w:val="000000"/>
          <w:sz w:val="24"/>
          <w:szCs w:val="24"/>
          <w:lang w:val="ru-RU"/>
        </w:rPr>
        <w:pict w14:anchorId="345DEEE9">
          <v:shape id="_x0000_i1036" type="#_x0000_t75" style="width:7.5pt;height:7.5pt">
            <v:imagedata r:id="rId25" o:title=""/>
          </v:shape>
        </w:pict>
      </w:r>
    </w:p>
    <w:p w14:paraId="681DD9D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медицинского осмотра, медицинского освидетельствования, инструментальных, лабораторных, иных исследований и другие медицинские сведения;</w:t>
      </w:r>
      <w:r>
        <w:rPr>
          <w:rFonts w:cs="Times New Roman"/>
          <w:color w:val="000000"/>
          <w:sz w:val="24"/>
          <w:szCs w:val="24"/>
          <w:lang w:val="ru-RU"/>
        </w:rPr>
        <w:pict w14:anchorId="12A32A9A">
          <v:shape id="_x0000_i1037" type="#_x0000_t75" style="width:7.5pt;height:7.5pt">
            <v:imagedata r:id="rId25" o:title=""/>
          </v:shape>
        </w:pict>
      </w:r>
    </w:p>
    <w:p w14:paraId="5C3C3A4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r>
        <w:rPr>
          <w:rFonts w:cs="Times New Roman"/>
          <w:color w:val="000000"/>
          <w:sz w:val="24"/>
          <w:szCs w:val="24"/>
          <w:lang w:val="ru-RU"/>
        </w:rPr>
        <w:pict w14:anchorId="18A61423">
          <v:shape id="_x0000_i1038" type="#_x0000_t75" style="width:7.5pt;height:7.5pt">
            <v:imagedata r:id="rId25" o:title=""/>
          </v:shape>
        </w:pict>
      </w:r>
    </w:p>
    <w:p w14:paraId="0D9548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r>
        <w:rPr>
          <w:rFonts w:cs="Times New Roman"/>
          <w:color w:val="000000"/>
          <w:sz w:val="24"/>
          <w:szCs w:val="24"/>
          <w:lang w:val="ru-RU"/>
        </w:rPr>
        <w:pict w14:anchorId="365F536A">
          <v:shape id="_x0000_i1039" type="#_x0000_t75" style="width:7.5pt;height:7.5pt">
            <v:imagedata r:id="rId25" o:title=""/>
          </v:shape>
        </w:pict>
      </w:r>
    </w:p>
    <w:p w14:paraId="3301CCD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вмешательство – любое воздействие и (или) иная манипуляция, выполняемые медицинским работником при оказании медицинской помощи;</w:t>
      </w:r>
    </w:p>
    <w:p w14:paraId="671D1FA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медицинское наблюдение – проводимое с определенной периодичностью необходимое обследование пациента в целях своевременного выявления, предупреждения </w:t>
      </w:r>
      <w:r>
        <w:rPr>
          <w:rFonts w:cs="Times New Roman"/>
          <w:color w:val="000000"/>
          <w:sz w:val="24"/>
          <w:szCs w:val="24"/>
          <w:lang w:val="ru-RU"/>
        </w:rPr>
        <w:lastRenderedPageBreak/>
        <w:t>осложнений, обострений заболеваний, иных состояний, их профилактики и осуществления медицинской реабилитации;</w:t>
      </w:r>
      <w:r>
        <w:rPr>
          <w:rFonts w:cs="Times New Roman"/>
          <w:color w:val="000000"/>
          <w:sz w:val="24"/>
          <w:szCs w:val="24"/>
          <w:lang w:val="ru-RU"/>
        </w:rPr>
        <w:pict w14:anchorId="020FD50A">
          <v:shape id="_x0000_i1040" type="#_x0000_t75" style="width:7.5pt;height:7.5pt">
            <v:imagedata r:id="rId25" o:title=""/>
          </v:shape>
        </w:pict>
      </w:r>
    </w:p>
    <w:p w14:paraId="63548D6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абилитацию, медицинскую реабилитацию и протезирование;</w:t>
      </w:r>
      <w:r>
        <w:rPr>
          <w:rFonts w:cs="Times New Roman"/>
          <w:color w:val="000000"/>
          <w:sz w:val="24"/>
          <w:szCs w:val="24"/>
          <w:lang w:val="ru-RU"/>
        </w:rPr>
        <w:pict w14:anchorId="346C97B5">
          <v:shape id="_x0000_i1041" type="#_x0000_t75" style="width:7.5pt;height:7.5pt">
            <v:imagedata r:id="rId25" o:title=""/>
          </v:shape>
        </w:pict>
      </w:r>
    </w:p>
    <w:p w14:paraId="3DC0AD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r>
        <w:rPr>
          <w:rFonts w:cs="Times New Roman"/>
          <w:color w:val="000000"/>
          <w:sz w:val="24"/>
          <w:szCs w:val="24"/>
          <w:lang w:val="ru-RU"/>
        </w:rPr>
        <w:pict w14:anchorId="4504C1A3">
          <v:shape id="_x0000_i1042" type="#_x0000_t75" style="width:7.5pt;height:7.5pt">
            <v:imagedata r:id="rId25" o:title=""/>
          </v:shape>
        </w:pict>
      </w:r>
    </w:p>
    <w:p w14:paraId="23BFDF7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 физическое лицо, обратившееся за медицинской помощью, находящееся под медицинским наблюдением либо получающее медицинскую помощь;</w:t>
      </w:r>
    </w:p>
    <w:p w14:paraId="12EC2BA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r>
        <w:rPr>
          <w:rFonts w:cs="Times New Roman"/>
          <w:color w:val="000000"/>
          <w:sz w:val="24"/>
          <w:szCs w:val="24"/>
          <w:lang w:val="ru-RU"/>
        </w:rPr>
        <w:pict w14:anchorId="6285749C">
          <v:shape id="_x0000_i1043" type="#_x0000_t75" style="width:7.5pt;height:7.5pt">
            <v:imagedata r:id="rId25" o:title=""/>
          </v:shape>
        </w:pict>
      </w:r>
    </w:p>
    <w:p w14:paraId="0953563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r>
        <w:rPr>
          <w:rFonts w:cs="Times New Roman"/>
          <w:color w:val="000000"/>
          <w:sz w:val="24"/>
          <w:szCs w:val="24"/>
          <w:lang w:val="ru-RU"/>
        </w:rPr>
        <w:pict w14:anchorId="34D7822E">
          <v:shape id="_x0000_i1044" type="#_x0000_t75" style="width:7.5pt;height:7.5pt">
            <v:imagedata r:id="rId25" o:title=""/>
          </v:shape>
        </w:pict>
      </w:r>
    </w:p>
    <w:p w14:paraId="5D1F97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r>
        <w:rPr>
          <w:rFonts w:cs="Times New Roman"/>
          <w:color w:val="000000"/>
          <w:sz w:val="24"/>
          <w:szCs w:val="24"/>
          <w:lang w:val="ru-RU"/>
        </w:rPr>
        <w:pict w14:anchorId="4AA9DBB4">
          <v:shape id="_x0000_i1045" type="#_x0000_t75" style="width:7.5pt;height:7.5pt">
            <v:imagedata r:id="rId25" o:title=""/>
          </v:shape>
        </w:pict>
      </w:r>
    </w:p>
    <w:p w14:paraId="1FF6BA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r>
        <w:rPr>
          <w:rFonts w:cs="Times New Roman"/>
          <w:color w:val="000000"/>
          <w:sz w:val="24"/>
          <w:szCs w:val="24"/>
          <w:lang w:val="ru-RU"/>
        </w:rPr>
        <w:pict w14:anchorId="715E5CAF">
          <v:shape id="_x0000_i1046" type="#_x0000_t75" style="width:7.5pt;height:7.5pt">
            <v:imagedata r:id="rId25" o:title=""/>
          </v:shape>
        </w:pict>
      </w:r>
    </w:p>
    <w:p w14:paraId="5751A96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r>
        <w:rPr>
          <w:rFonts w:cs="Times New Roman"/>
          <w:color w:val="000000"/>
          <w:sz w:val="24"/>
          <w:szCs w:val="24"/>
          <w:lang w:val="ru-RU"/>
        </w:rPr>
        <w:pict w14:anchorId="4C168CAD">
          <v:shape id="_x0000_i1047" type="#_x0000_t75" style="width:7.5pt;height:7.5pt">
            <v:imagedata r:id="rId25" o:title=""/>
          </v:shape>
        </w:pict>
      </w:r>
    </w:p>
    <w:p w14:paraId="72DD298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w:t>
      </w:r>
      <w:r>
        <w:rPr>
          <w:rFonts w:cs="Times New Roman"/>
          <w:color w:val="000000"/>
          <w:sz w:val="24"/>
          <w:szCs w:val="24"/>
          <w:lang w:val="ru-RU"/>
        </w:rPr>
        <w:pict w14:anchorId="181FA04B">
          <v:shape id="_x0000_i1048" type="#_x0000_t75" style="width:7.5pt;height:7.5pt">
            <v:imagedata r:id="rId25" o:title=""/>
          </v:shape>
        </w:pict>
      </w:r>
    </w:p>
    <w:p w14:paraId="298E76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r>
        <w:rPr>
          <w:rFonts w:cs="Times New Roman"/>
          <w:color w:val="000000"/>
          <w:sz w:val="24"/>
          <w:szCs w:val="24"/>
          <w:lang w:val="ru-RU"/>
        </w:rPr>
        <w:pict w14:anchorId="10550FC0">
          <v:shape id="_x0000_i1049" type="#_x0000_t75" style="width:7.5pt;height:7.5pt">
            <v:imagedata r:id="rId25" o:title=""/>
          </v:shape>
        </w:pict>
      </w:r>
    </w:p>
    <w:p w14:paraId="597486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r>
        <w:rPr>
          <w:rFonts w:cs="Times New Roman"/>
          <w:color w:val="000000"/>
          <w:sz w:val="24"/>
          <w:szCs w:val="24"/>
          <w:lang w:val="ru-RU"/>
        </w:rPr>
        <w:pict w14:anchorId="2A49FC90">
          <v:shape id="_x0000_i1050" type="#_x0000_t75" style="width:7.5pt;height:7.5pt">
            <v:imagedata r:id="rId25" o:title=""/>
          </v:shape>
        </w:pict>
      </w:r>
    </w:p>
    <w:p w14:paraId="6668704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r>
        <w:rPr>
          <w:rFonts w:cs="Times New Roman"/>
          <w:color w:val="000000"/>
          <w:sz w:val="24"/>
          <w:szCs w:val="24"/>
          <w:lang w:val="ru-RU"/>
        </w:rPr>
        <w:pict w14:anchorId="736AE28C">
          <v:shape id="_x0000_i1051" type="#_x0000_t75" style="width:7.5pt;height:7.5pt">
            <v:imagedata r:id="rId25" o:title=""/>
          </v:shape>
        </w:pict>
      </w:r>
    </w:p>
    <w:p w14:paraId="4FA974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Определения иных терминов содержатся в отдельных статьях настоящего Закона.</w:t>
      </w:r>
    </w:p>
    <w:p w14:paraId="32E5FD6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 w:name="CA0_ГЛ_1_1_СТ_2_2CN__article_2"/>
      <w:bookmarkEnd w:id="2"/>
      <w:r>
        <w:rPr>
          <w:rFonts w:cs="Times New Roman"/>
          <w:b/>
          <w:color w:val="000000"/>
          <w:sz w:val="24"/>
          <w:szCs w:val="24"/>
          <w:lang w:val="ru-RU"/>
        </w:rPr>
        <w:t>Статья 2. Правовое регулирование отношений в области здравоохранения</w:t>
      </w:r>
    </w:p>
    <w:p w14:paraId="3C37422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14:paraId="2EF144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Законодательство о здравоохранении основывается на </w:t>
      </w:r>
      <w:hyperlink r:id="rId26" w:history="1">
        <w:r>
          <w:rPr>
            <w:rFonts w:cs="Times New Roman"/>
            <w:color w:val="0000FF"/>
            <w:sz w:val="24"/>
            <w:szCs w:val="24"/>
            <w:lang w:val="ru-RU"/>
          </w:rPr>
          <w:t>Конституции</w:t>
        </w:r>
      </w:hyperlink>
      <w:r>
        <w:rPr>
          <w:rFonts w:cs="Times New Roman"/>
          <w:color w:val="000000"/>
          <w:sz w:val="24"/>
          <w:szCs w:val="24"/>
          <w:lang w:val="ru-RU"/>
        </w:rPr>
        <w:t xml:space="preserve"> Республики Беларусь и состоит из настоящего Закона, актов Президента Республики Беларусь и иных актов законодательства.</w:t>
      </w:r>
    </w:p>
    <w:p w14:paraId="78D36D8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Отношения в области здравоохранения на территории Китайско-Белорусского индустриального парка «Великий камень» регулируются законодательством о здравоохранении, если иное не установлено законодательными актами, регламентирующими деятельность Китайско-Белорусского индустриального парка «Великий камень».</w:t>
      </w:r>
      <w:r>
        <w:rPr>
          <w:rFonts w:cs="Times New Roman"/>
          <w:color w:val="000000"/>
          <w:sz w:val="24"/>
          <w:szCs w:val="24"/>
          <w:lang w:val="ru-RU"/>
        </w:rPr>
        <w:pict w14:anchorId="66820493">
          <v:shape id="_x0000_i1052" type="#_x0000_t75" style="width:7.5pt;height:7.5pt">
            <v:imagedata r:id="rId25" o:title=""/>
          </v:shape>
        </w:pict>
      </w:r>
    </w:p>
    <w:p w14:paraId="621D31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cs="Times New Roman"/>
          <w:color w:val="000000"/>
          <w:sz w:val="24"/>
          <w:szCs w:val="24"/>
          <w:lang w:val="ru-RU"/>
        </w:rPr>
        <w:pict w14:anchorId="24F67503">
          <v:shape id="_x0000_i1053" type="#_x0000_t75" style="width:7.5pt;height:7.5pt">
            <v:imagedata r:id="rId25" o:title=""/>
          </v:shape>
        </w:pict>
      </w:r>
    </w:p>
    <w:p w14:paraId="150F3ED0"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 w:name="CA0_ГЛ_1_1_СТ_2_1__4CN__article_2_1"/>
      <w:bookmarkEnd w:id="3"/>
      <w:r>
        <w:rPr>
          <w:rFonts w:cs="Times New Roman"/>
          <w:b/>
          <w:color w:val="000000"/>
          <w:sz w:val="24"/>
          <w:szCs w:val="24"/>
          <w:lang w:val="ru-RU"/>
        </w:rPr>
        <w:t>Статья 2[1]. Сфера действия настоящего Закона</w:t>
      </w:r>
    </w:p>
    <w:p w14:paraId="04E95C4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Настоящий Закон регулирует общественные отношения, возникающие при:</w:t>
      </w:r>
    </w:p>
    <w:p w14:paraId="0785B17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14:paraId="2EF4DE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оказании медицинской помощи;</w:t>
      </w:r>
    </w:p>
    <w:p w14:paraId="03095D1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осуществлении мер по охране здоровья населения.</w:t>
      </w:r>
    </w:p>
    <w:p w14:paraId="194463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Действие настоящего Закона распространяется на:</w:t>
      </w:r>
    </w:p>
    <w:p w14:paraId="6FB1433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органы;</w:t>
      </w:r>
    </w:p>
    <w:p w14:paraId="7E6C4B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w:t>
      </w:r>
    </w:p>
    <w:p w14:paraId="1B8BFD9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в том числе организации, которые наряду с основной деятельностью осуществляют медицинскую, фармацевтическую деятельность;</w:t>
      </w:r>
    </w:p>
    <w:p w14:paraId="648C95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индивидуальных предпринимателей, осуществляющих медицинскую, фармацевтическую деятельность;</w:t>
      </w:r>
    </w:p>
    <w:p w14:paraId="00599EF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физических лиц</w:t>
      </w:r>
      <w:r>
        <w:rPr>
          <w:rFonts w:cs="Times New Roman"/>
          <w:color w:val="000000"/>
          <w:sz w:val="24"/>
          <w:szCs w:val="24"/>
          <w:lang w:val="ru-RU"/>
        </w:rPr>
        <w:pict w14:anchorId="1DF3C65D">
          <v:shape id="_x0000_i1054" type="#_x0000_t75" style="width:7.5pt;height:7.5pt">
            <v:imagedata r:id="rId25" o:title=""/>
          </v:shape>
        </w:pict>
      </w:r>
      <w:r>
        <w:rPr>
          <w:rFonts w:cs="Times New Roman"/>
          <w:color w:val="000000"/>
          <w:sz w:val="24"/>
          <w:szCs w:val="24"/>
          <w:lang w:val="ru-RU"/>
        </w:rPr>
        <w:t>;</w:t>
      </w:r>
    </w:p>
    <w:p w14:paraId="09338C9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r>
        <w:rPr>
          <w:rFonts w:cs="Times New Roman"/>
          <w:color w:val="000000"/>
          <w:sz w:val="24"/>
          <w:szCs w:val="24"/>
          <w:lang w:val="ru-RU"/>
        </w:rPr>
        <w:pict w14:anchorId="2C0DA232">
          <v:shape id="_x0000_i1055" type="#_x0000_t75" style="width:7.5pt;height:7.5pt">
            <v:imagedata r:id="rId25" o:title=""/>
          </v:shape>
        </w:pict>
      </w:r>
    </w:p>
    <w:p w14:paraId="19A58587"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 w:name="CA0_ГЛ_1_1_СТ_3_5CN__article_3"/>
      <w:bookmarkEnd w:id="4"/>
      <w:r>
        <w:rPr>
          <w:rFonts w:cs="Times New Roman"/>
          <w:b/>
          <w:color w:val="000000"/>
          <w:sz w:val="24"/>
          <w:szCs w:val="24"/>
          <w:lang w:val="ru-RU"/>
        </w:rPr>
        <w:t>Статья 3. Основные принципы государственной политики Республики Беларусь в области здравоохранения</w:t>
      </w:r>
    </w:p>
    <w:p w14:paraId="7E0059E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Основными принципами государственной политики Республики Беларусь в области здравоохранения являются:</w:t>
      </w:r>
    </w:p>
    <w:p w14:paraId="6E85197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создание условий для сохранения, укрепления и восстановления здоровья населения;</w:t>
      </w:r>
    </w:p>
    <w:p w14:paraId="032FC5A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доступности медицинского обслуживания, в том числе лекарственного обеспечения;</w:t>
      </w:r>
    </w:p>
    <w:p w14:paraId="5ABF3BA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мер профилактической направленности;</w:t>
      </w:r>
    </w:p>
    <w:p w14:paraId="7560BCF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развития первичной медицинской помощи;</w:t>
      </w:r>
    </w:p>
    <w:p w14:paraId="1B3EB9F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r>
        <w:rPr>
          <w:rFonts w:cs="Times New Roman"/>
          <w:color w:val="000000"/>
          <w:sz w:val="24"/>
          <w:szCs w:val="24"/>
          <w:lang w:val="ru-RU"/>
        </w:rPr>
        <w:pict w14:anchorId="22142BC9">
          <v:shape id="_x0000_i1056" type="#_x0000_t75" style="width:7.5pt;height:7.5pt">
            <v:imagedata r:id="rId25" o:title=""/>
          </v:shape>
        </w:pict>
      </w:r>
    </w:p>
    <w:p w14:paraId="5070BEA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санитарно-эпидемиологического благополучия населения и его будущих поколений;</w:t>
      </w:r>
      <w:r>
        <w:rPr>
          <w:rFonts w:cs="Times New Roman"/>
          <w:color w:val="000000"/>
          <w:sz w:val="24"/>
          <w:szCs w:val="24"/>
          <w:lang w:val="ru-RU"/>
        </w:rPr>
        <w:pict w14:anchorId="7AE08CC4">
          <v:shape id="_x0000_i1057" type="#_x0000_t75" style="width:7.5pt;height:7.5pt">
            <v:imagedata r:id="rId25" o:title=""/>
          </v:shape>
        </w:pict>
      </w:r>
    </w:p>
    <w:p w14:paraId="104ECD8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формирование ответственного отношения населения к сохранению, укреплению и восстановлению собственного здоровья и здоровья окружающих;</w:t>
      </w:r>
    </w:p>
    <w:p w14:paraId="3A30A5F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ответственность государственных органов, организаций за состояние здоровья населения;</w:t>
      </w:r>
      <w:r>
        <w:rPr>
          <w:rFonts w:cs="Times New Roman"/>
          <w:color w:val="000000"/>
          <w:sz w:val="24"/>
          <w:szCs w:val="24"/>
          <w:lang w:val="ru-RU"/>
        </w:rPr>
        <w:pict w14:anchorId="138537BD">
          <v:shape id="_x0000_i1058" type="#_x0000_t75" style="width:7.5pt;height:7.5pt">
            <v:imagedata r:id="rId25" o:title=""/>
          </v:shape>
        </w:pict>
      </w:r>
    </w:p>
    <w:p w14:paraId="775BC55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ответственность нанимателей за состояние здоровья работников.</w:t>
      </w:r>
    </w:p>
    <w:p w14:paraId="16AEF89F"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 w:name="CA0_ГЛ_1_1_СТ_4_6CN__article_4"/>
      <w:bookmarkEnd w:id="5"/>
      <w:r>
        <w:rPr>
          <w:rFonts w:cs="Times New Roman"/>
          <w:b/>
          <w:color w:val="000000"/>
          <w:sz w:val="24"/>
          <w:szCs w:val="24"/>
          <w:lang w:val="ru-RU"/>
        </w:rPr>
        <w:t>Статья 4. Обеспечение прав граждан Республики Беларусь на доступное медицинское обслуживание</w:t>
      </w:r>
    </w:p>
    <w:p w14:paraId="5184A7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имеют право на доступное медицинское обслуживание, которое обеспечивается:</w:t>
      </w:r>
    </w:p>
    <w:p w14:paraId="6908AB6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предоставлением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здравоохранения;</w:t>
      </w:r>
      <w:r>
        <w:rPr>
          <w:rFonts w:cs="Times New Roman"/>
          <w:color w:val="000000"/>
          <w:sz w:val="24"/>
          <w:szCs w:val="24"/>
          <w:lang w:val="ru-RU"/>
        </w:rPr>
        <w:pict w14:anchorId="78B7FCF0">
          <v:shape id="_x0000_i1059" type="#_x0000_t75" style="width:7.5pt;height:7.5pt">
            <v:imagedata r:id="rId25" o:title=""/>
          </v:shape>
        </w:pict>
      </w:r>
    </w:p>
    <w:p w14:paraId="0CA3A16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r>
        <w:rPr>
          <w:rFonts w:cs="Times New Roman"/>
          <w:color w:val="000000"/>
          <w:sz w:val="24"/>
          <w:szCs w:val="24"/>
          <w:lang w:val="ru-RU"/>
        </w:rPr>
        <w:pict w14:anchorId="456F74A1">
          <v:shape id="_x0000_i1060" type="#_x0000_t75" style="width:7.5pt;height:7.5pt">
            <v:imagedata r:id="rId25" o:title=""/>
          </v:shape>
        </w:pict>
      </w:r>
    </w:p>
    <w:p w14:paraId="7C7394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доступностью лекарственных средств;</w:t>
      </w:r>
    </w:p>
    <w:p w14:paraId="792358D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осуществлением мер по санитарно-эпидемиологическому благополучию населения;</w:t>
      </w:r>
      <w:r>
        <w:rPr>
          <w:rFonts w:cs="Times New Roman"/>
          <w:color w:val="000000"/>
          <w:sz w:val="24"/>
          <w:szCs w:val="24"/>
          <w:lang w:val="ru-RU"/>
        </w:rPr>
        <w:pict w14:anchorId="5FDA1EA0">
          <v:shape id="_x0000_i1061" type="#_x0000_t75" style="width:7.5pt;height:7.5pt">
            <v:imagedata r:id="rId25" o:title=""/>
          </v:shape>
        </w:pict>
      </w:r>
    </w:p>
    <w:p w14:paraId="5C155AD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проведением медицинских экспертиз.</w:t>
      </w:r>
      <w:r>
        <w:rPr>
          <w:rFonts w:cs="Times New Roman"/>
          <w:color w:val="000000"/>
          <w:sz w:val="24"/>
          <w:szCs w:val="24"/>
          <w:lang w:val="ru-RU"/>
        </w:rPr>
        <w:pict w14:anchorId="4DD5CDAB">
          <v:shape id="_x0000_i1062" type="#_x0000_t75" style="width:7.5pt;height:7.5pt">
            <v:imagedata r:id="rId25" o:title=""/>
          </v:shape>
        </w:pict>
      </w:r>
    </w:p>
    <w:p w14:paraId="3A4A153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 w:name="CA0_ГЛ_1_1_СТ_5_7CN__article_5"/>
      <w:bookmarkEnd w:id="6"/>
      <w:r>
        <w:rPr>
          <w:rFonts w:cs="Times New Roman"/>
          <w:b/>
          <w:color w:val="000000"/>
          <w:sz w:val="24"/>
          <w:szCs w:val="24"/>
          <w:lang w:val="ru-RU"/>
        </w:rPr>
        <w:t>Статья 5. Право иностранных граждан и лиц без гражданства на доступное медицинское обслуживание</w:t>
      </w:r>
    </w:p>
    <w:p w14:paraId="471C9A2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в том числе на получение бесплатной медицинской помощи за счет государственных средств на основании государственных минимальных социальных стандартов в области здравоохранения в государственных учреждениях </w:t>
      </w:r>
      <w:r>
        <w:rPr>
          <w:rFonts w:cs="Times New Roman"/>
          <w:color w:val="000000"/>
          <w:sz w:val="24"/>
          <w:szCs w:val="24"/>
          <w:lang w:val="ru-RU"/>
        </w:rPr>
        <w:lastRenderedPageBreak/>
        <w:t>здравоохранения, если иное не установлено законодательными актами и международными договорами Республики Беларусь.</w:t>
      </w:r>
      <w:r>
        <w:rPr>
          <w:rFonts w:cs="Times New Roman"/>
          <w:color w:val="000000"/>
          <w:sz w:val="24"/>
          <w:szCs w:val="24"/>
          <w:lang w:val="ru-RU"/>
        </w:rPr>
        <w:pict w14:anchorId="1E400864">
          <v:shape id="_x0000_i1063" type="#_x0000_t75" style="width:7.5pt;height:7.5pt">
            <v:imagedata r:id="rId25" o:title=""/>
          </v:shape>
        </w:pict>
      </w:r>
    </w:p>
    <w:p w14:paraId="2F5376D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r>
        <w:rPr>
          <w:rFonts w:cs="Times New Roman"/>
          <w:color w:val="000000"/>
          <w:sz w:val="24"/>
          <w:szCs w:val="24"/>
          <w:lang w:val="ru-RU"/>
        </w:rPr>
        <w:pict w14:anchorId="198EB40E">
          <v:shape id="_x0000_i1064" type="#_x0000_t75" style="width:7.5pt;height:7.5pt">
            <v:imagedata r:id="rId25" o:title=""/>
          </v:shape>
        </w:pict>
      </w:r>
    </w:p>
    <w:p w14:paraId="3003867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 w:name="CA0_ГЛ_1_1_СТ_6_8CN__article_6"/>
      <w:bookmarkEnd w:id="7"/>
      <w:r>
        <w:rPr>
          <w:rFonts w:cs="Times New Roman"/>
          <w:b/>
          <w:color w:val="000000"/>
          <w:sz w:val="24"/>
          <w:szCs w:val="24"/>
          <w:lang w:val="ru-RU"/>
        </w:rPr>
        <w:t>Статья 6. Международное сотрудничество в области здравоохранения</w:t>
      </w:r>
    </w:p>
    <w:p w14:paraId="124AC4C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r>
        <w:rPr>
          <w:rFonts w:cs="Times New Roman"/>
          <w:color w:val="000000"/>
          <w:sz w:val="24"/>
          <w:szCs w:val="24"/>
          <w:lang w:val="ru-RU"/>
        </w:rPr>
        <w:pict w14:anchorId="129E3AC1">
          <v:shape id="_x0000_i1065" type="#_x0000_t75" style="width:7.5pt;height:7.5pt">
            <v:imagedata r:id="rId25" o:title=""/>
          </v:shape>
        </w:pict>
      </w:r>
    </w:p>
    <w:p w14:paraId="596B9A3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 w:name="CA0_ГЛ_1_1_СТ_7_9CN__article_7"/>
      <w:bookmarkEnd w:id="8"/>
      <w:r>
        <w:rPr>
          <w:rFonts w:cs="Times New Roman"/>
          <w:b/>
          <w:color w:val="000000"/>
          <w:sz w:val="24"/>
          <w:szCs w:val="24"/>
          <w:lang w:val="ru-RU"/>
        </w:rPr>
        <w:t>Статья 7. Участие общественных объединений в решении вопросов в области здравоохранения</w:t>
      </w:r>
    </w:p>
    <w:p w14:paraId="100862B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r>
        <w:rPr>
          <w:rFonts w:cs="Times New Roman"/>
          <w:color w:val="000000"/>
          <w:sz w:val="24"/>
          <w:szCs w:val="24"/>
          <w:lang w:val="ru-RU"/>
        </w:rPr>
        <w:pict w14:anchorId="5B40C465">
          <v:shape id="_x0000_i1066" type="#_x0000_t75" style="width:7.5pt;height:7.5pt">
            <v:imagedata r:id="rId25" o:title=""/>
          </v:shape>
        </w:pict>
      </w:r>
    </w:p>
    <w:p w14:paraId="2CBEB595"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9" w:name="CA0_ГЛ_2_2CN__chapter_2"/>
      <w:bookmarkEnd w:id="9"/>
      <w:r>
        <w:rPr>
          <w:rFonts w:cs="Times New Roman"/>
          <w:b/>
          <w:caps/>
          <w:color w:val="000000"/>
          <w:sz w:val="24"/>
          <w:szCs w:val="24"/>
          <w:lang w:val="ru-RU"/>
        </w:rPr>
        <w:t>ГЛАВА 2</w:t>
      </w:r>
      <w:r>
        <w:rPr>
          <w:rFonts w:cs="Times New Roman"/>
          <w:b/>
          <w:caps/>
          <w:color w:val="000000"/>
          <w:sz w:val="24"/>
          <w:szCs w:val="24"/>
          <w:lang w:val="ru-RU"/>
        </w:rP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14:paraId="2B48DF1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0" w:name="CA0_ГЛ_2_2_СТ_8_10CN__article_8"/>
      <w:bookmarkEnd w:id="10"/>
      <w:r>
        <w:rPr>
          <w:rFonts w:cs="Times New Roman"/>
          <w:b/>
          <w:color w:val="000000"/>
          <w:sz w:val="24"/>
          <w:szCs w:val="24"/>
          <w:lang w:val="ru-RU"/>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r>
        <w:rPr>
          <w:rFonts w:cs="Times New Roman"/>
          <w:b/>
          <w:color w:val="000000"/>
          <w:sz w:val="24"/>
          <w:szCs w:val="24"/>
          <w:lang w:val="ru-RU"/>
        </w:rPr>
        <w:pict w14:anchorId="5EBB3F11">
          <v:shape id="_x0000_i1067" type="#_x0000_t75" style="width:7.5pt;height:7.5pt">
            <v:imagedata r:id="rId25" o:title=""/>
          </v:shape>
        </w:pict>
      </w:r>
    </w:p>
    <w:p w14:paraId="25A30D2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27" w:history="1">
        <w:r>
          <w:rPr>
            <w:rFonts w:cs="Times New Roman"/>
            <w:color w:val="0000FF"/>
            <w:sz w:val="24"/>
            <w:szCs w:val="24"/>
            <w:lang w:val="ru-RU"/>
          </w:rPr>
          <w:t>Конституцией Республики Беларусь</w:t>
        </w:r>
      </w:hyperlink>
      <w:r>
        <w:rPr>
          <w:rFonts w:cs="Times New Roman"/>
          <w:color w:val="000000"/>
          <w:sz w:val="24"/>
          <w:szCs w:val="24"/>
          <w:lang w:val="ru-RU"/>
        </w:rPr>
        <w:t>, настоящим Законом и иными законодательными актами.</w:t>
      </w:r>
      <w:r>
        <w:rPr>
          <w:rFonts w:cs="Times New Roman"/>
          <w:color w:val="000000"/>
          <w:sz w:val="24"/>
          <w:szCs w:val="24"/>
          <w:lang w:val="ru-RU"/>
        </w:rPr>
        <w:pict w14:anchorId="506F49FD">
          <v:shape id="_x0000_i1068" type="#_x0000_t75" style="width:7.5pt;height:7.5pt">
            <v:imagedata r:id="rId25" o:title=""/>
          </v:shape>
        </w:pict>
      </w:r>
    </w:p>
    <w:p w14:paraId="7B3D94C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Совет Министров Республики Беларусь в области здравоохранения:</w:t>
      </w:r>
    </w:p>
    <w:p w14:paraId="04813B7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обеспечивает проведение единой государственной политики;</w:t>
      </w:r>
    </w:p>
    <w:p w14:paraId="6CD2D4F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обеспечивает развитие международного сотрудничества;</w:t>
      </w:r>
    </w:p>
    <w:p w14:paraId="6F3FE86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утверждает государственные программы;</w:t>
      </w:r>
      <w:r>
        <w:rPr>
          <w:rFonts w:cs="Times New Roman"/>
          <w:color w:val="000000"/>
          <w:sz w:val="24"/>
          <w:szCs w:val="24"/>
          <w:lang w:val="ru-RU"/>
        </w:rPr>
        <w:pict w14:anchorId="58764E71">
          <v:shape id="_x0000_i1069" type="#_x0000_t75" style="width:7.5pt;height:7.5pt">
            <v:imagedata r:id="rId25" o:title=""/>
          </v:shape>
        </w:pict>
      </w:r>
    </w:p>
    <w:p w14:paraId="01C4BD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14:paraId="73B4DBD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r>
        <w:rPr>
          <w:rFonts w:cs="Times New Roman"/>
          <w:color w:val="000000"/>
          <w:sz w:val="24"/>
          <w:szCs w:val="24"/>
          <w:lang w:val="ru-RU"/>
        </w:rPr>
        <w:pict w14:anchorId="4DAC3598">
          <v:shape id="_x0000_i1070" type="#_x0000_t75" style="width:7.5pt;height:7.5pt">
            <v:imagedata r:id="rId25" o:title=""/>
          </v:shape>
        </w:pict>
      </w:r>
    </w:p>
    <w:p w14:paraId="7C63B4E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функционирования и использования централизованной информационной системы здравоохранения;</w:t>
      </w:r>
      <w:r>
        <w:rPr>
          <w:rFonts w:cs="Times New Roman"/>
          <w:color w:val="000000"/>
          <w:sz w:val="24"/>
          <w:szCs w:val="24"/>
          <w:lang w:val="ru-RU"/>
        </w:rPr>
        <w:pict w14:anchorId="6290DB50">
          <v:shape id="_x0000_i1071" type="#_x0000_t75" style="width:7.5pt;height:7.5pt">
            <v:imagedata r:id="rId25" o:title=""/>
          </v:shape>
        </w:pict>
      </w:r>
    </w:p>
    <w:p w14:paraId="1820105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осуществляет иные полномочия в соответствии с </w:t>
      </w:r>
      <w:hyperlink r:id="rId28" w:history="1">
        <w:r>
          <w:rPr>
            <w:rFonts w:cs="Times New Roman"/>
            <w:color w:val="0000FF"/>
            <w:sz w:val="24"/>
            <w:szCs w:val="24"/>
            <w:lang w:val="ru-RU"/>
          </w:rPr>
          <w:t>Конституцией Республики Беларусь</w:t>
        </w:r>
      </w:hyperlink>
      <w:r>
        <w:rPr>
          <w:rFonts w:cs="Times New Roman"/>
          <w:color w:val="000000"/>
          <w:sz w:val="24"/>
          <w:szCs w:val="24"/>
          <w:lang w:val="ru-RU"/>
        </w:rPr>
        <w:t>, настоящим Законом, иными законами и актами Президента Республики Беларусь.</w:t>
      </w:r>
      <w:r>
        <w:rPr>
          <w:rFonts w:cs="Times New Roman"/>
          <w:color w:val="000000"/>
          <w:sz w:val="24"/>
          <w:szCs w:val="24"/>
          <w:lang w:val="ru-RU"/>
        </w:rPr>
        <w:pict w14:anchorId="6A3A76C2">
          <v:shape id="_x0000_i1072" type="#_x0000_t75" style="width:7.5pt;height:7.5pt">
            <v:imagedata r:id="rId25" o:title=""/>
          </v:shape>
        </w:pict>
      </w:r>
    </w:p>
    <w:p w14:paraId="212058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 в области здравоохранения:</w:t>
      </w:r>
      <w:r>
        <w:rPr>
          <w:rFonts w:cs="Times New Roman"/>
          <w:color w:val="000000"/>
          <w:sz w:val="24"/>
          <w:szCs w:val="24"/>
          <w:lang w:val="ru-RU"/>
        </w:rPr>
        <w:pict w14:anchorId="5FEAE37D">
          <v:shape id="_x0000_i1073" type="#_x0000_t75" style="width:7.5pt;height:7.5pt">
            <v:imagedata r:id="rId25" o:title=""/>
          </v:shape>
        </w:pict>
      </w:r>
    </w:p>
    <w:p w14:paraId="70ED914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 единую государственную политику;</w:t>
      </w:r>
    </w:p>
    <w:p w14:paraId="64EC6E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оказание населению Республики Беларусь медицинской помощи;</w:t>
      </w:r>
    </w:p>
    <w:p w14:paraId="5D5CAB6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обеспечение санитарно-эпидемиологического благополучия населения Республики Беларусь;</w:t>
      </w:r>
      <w:r>
        <w:rPr>
          <w:rFonts w:cs="Times New Roman"/>
          <w:color w:val="000000"/>
          <w:sz w:val="24"/>
          <w:szCs w:val="24"/>
          <w:lang w:val="ru-RU"/>
        </w:rPr>
        <w:pict w14:anchorId="51262BA5">
          <v:shape id="_x0000_i1074" type="#_x0000_t75" style="width:7.5pt;height:7.5pt">
            <v:imagedata r:id="rId25" o:title=""/>
          </v:shape>
        </w:pict>
      </w:r>
    </w:p>
    <w:p w14:paraId="47280F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лекарственное обеспечение населения Республики Беларусь;</w:t>
      </w:r>
    </w:p>
    <w:p w14:paraId="66DAB76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проведение научных исследований, внедрение достижений науки и техники в медицинскую практику;</w:t>
      </w:r>
    </w:p>
    <w:p w14:paraId="6FBB52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r>
        <w:rPr>
          <w:rFonts w:cs="Times New Roman"/>
          <w:color w:val="000000"/>
          <w:sz w:val="24"/>
          <w:szCs w:val="24"/>
          <w:lang w:val="ru-RU"/>
        </w:rPr>
        <w:pict w14:anchorId="40652EBC">
          <v:shape id="_x0000_i1075" type="#_x0000_t75" style="width:7.5pt;height:7.5pt">
            <v:imagedata r:id="rId25" o:title=""/>
          </v:shape>
        </w:pict>
      </w:r>
    </w:p>
    <w:p w14:paraId="006053C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координирует деятельность других республиканских органов государственного управления и иных организаций, подчиненных Правительству Республики Беларусь, местных исполнительных и распорядительных органов, юридических и физических лиц;</w:t>
      </w:r>
      <w:r>
        <w:rPr>
          <w:rFonts w:cs="Times New Roman"/>
          <w:color w:val="000000"/>
          <w:sz w:val="24"/>
          <w:szCs w:val="24"/>
          <w:lang w:val="ru-RU"/>
        </w:rPr>
        <w:pict w14:anchorId="04BEBB51">
          <v:shape id="_x0000_i1076" type="#_x0000_t75" style="width:7.5pt;height:7.5pt">
            <v:imagedata r:id="rId25" o:title=""/>
          </v:shape>
        </w:pict>
      </w:r>
    </w:p>
    <w:p w14:paraId="0A7BB0E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r>
        <w:rPr>
          <w:rFonts w:cs="Times New Roman"/>
          <w:color w:val="000000"/>
          <w:sz w:val="24"/>
          <w:szCs w:val="24"/>
          <w:lang w:val="ru-RU"/>
        </w:rPr>
        <w:pict w14:anchorId="2424BDD0">
          <v:shape id="_x0000_i1077" type="#_x0000_t75" style="width:7.5pt;height:7.5pt">
            <v:imagedata r:id="rId25" o:title=""/>
          </v:shape>
        </w:pict>
      </w:r>
    </w:p>
    <w:p w14:paraId="463F123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r>
        <w:rPr>
          <w:rFonts w:cs="Times New Roman"/>
          <w:color w:val="000000"/>
          <w:sz w:val="24"/>
          <w:szCs w:val="24"/>
          <w:lang w:val="ru-RU"/>
        </w:rPr>
        <w:pict w14:anchorId="30928E8F">
          <v:shape id="_x0000_i1078" type="#_x0000_t75" style="width:7.5pt;height:7.5pt">
            <v:imagedata r:id="rId25" o:title=""/>
          </v:shape>
        </w:pict>
      </w:r>
    </w:p>
    <w:p w14:paraId="7CAAD74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перечень медицинских услуг, медицинских вмешательств;</w:t>
      </w:r>
      <w:r>
        <w:rPr>
          <w:rFonts w:cs="Times New Roman"/>
          <w:color w:val="000000"/>
          <w:sz w:val="24"/>
          <w:szCs w:val="24"/>
          <w:lang w:val="ru-RU"/>
        </w:rPr>
        <w:pict w14:anchorId="0173CE0F">
          <v:shape id="_x0000_i1079" type="#_x0000_t75" style="width:7.5pt;height:7.5pt">
            <v:imagedata r:id="rId25" o:title=""/>
          </v:shape>
        </w:pict>
      </w:r>
    </w:p>
    <w:p w14:paraId="4112CE9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r>
        <w:rPr>
          <w:rFonts w:cs="Times New Roman"/>
          <w:color w:val="000000"/>
          <w:sz w:val="24"/>
          <w:szCs w:val="24"/>
          <w:lang w:val="ru-RU"/>
        </w:rPr>
        <w:pict w14:anchorId="52B4BB36">
          <v:shape id="_x0000_i1080" type="#_x0000_t75" style="width:7.5pt;height:7.5pt">
            <v:imagedata r:id="rId25" o:title=""/>
          </v:shape>
        </w:pict>
      </w:r>
    </w:p>
    <w:p w14:paraId="098D198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r>
        <w:rPr>
          <w:rFonts w:cs="Times New Roman"/>
          <w:color w:val="000000"/>
          <w:sz w:val="24"/>
          <w:szCs w:val="24"/>
          <w:lang w:val="ru-RU"/>
        </w:rPr>
        <w:pict w14:anchorId="7A7EF56F">
          <v:shape id="_x0000_i1081" type="#_x0000_t75" style="width:7.5pt;height:7.5pt">
            <v:imagedata r:id="rId25" o:title=""/>
          </v:shape>
        </w:pict>
      </w:r>
    </w:p>
    <w:p w14:paraId="051833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r>
        <w:rPr>
          <w:rFonts w:cs="Times New Roman"/>
          <w:color w:val="000000"/>
          <w:sz w:val="24"/>
          <w:szCs w:val="24"/>
          <w:lang w:val="ru-RU"/>
        </w:rPr>
        <w:pict w14:anchorId="739AA16D">
          <v:shape id="_x0000_i1082" type="#_x0000_t75" style="width:7.5pt;height:7.5pt">
            <v:imagedata r:id="rId25" o:title=""/>
          </v:shape>
        </w:pict>
      </w:r>
    </w:p>
    <w:p w14:paraId="0C85DD9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r>
        <w:rPr>
          <w:rFonts w:cs="Times New Roman"/>
          <w:color w:val="000000"/>
          <w:sz w:val="24"/>
          <w:szCs w:val="24"/>
          <w:lang w:val="ru-RU"/>
        </w:rPr>
        <w:pict w14:anchorId="0E2FC76A">
          <v:shape id="_x0000_i1083" type="#_x0000_t75" style="width:7.5pt;height:7.5pt">
            <v:imagedata r:id="rId25" o:title=""/>
          </v:shape>
        </w:pict>
      </w:r>
    </w:p>
    <w:p w14:paraId="06937E7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сроки, порядок организации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порядок и условия сдачи квалификационного экзамена;</w:t>
      </w:r>
      <w:r>
        <w:rPr>
          <w:rFonts w:cs="Times New Roman"/>
          <w:color w:val="000000"/>
          <w:sz w:val="24"/>
          <w:szCs w:val="24"/>
          <w:lang w:val="ru-RU"/>
        </w:rPr>
        <w:pict w14:anchorId="5A01E7E0">
          <v:shape id="_x0000_i1084" type="#_x0000_t75" style="width:7.5pt;height:7.5pt">
            <v:imagedata r:id="rId25" o:title=""/>
          </v:shape>
        </w:pict>
      </w:r>
    </w:p>
    <w:p w14:paraId="636872E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r>
        <w:rPr>
          <w:rFonts w:cs="Times New Roman"/>
          <w:color w:val="000000"/>
          <w:sz w:val="24"/>
          <w:szCs w:val="24"/>
          <w:lang w:val="ru-RU"/>
        </w:rPr>
        <w:pict w14:anchorId="16296953">
          <v:shape id="_x0000_i1085" type="#_x0000_t75" style="width:7.5pt;height:7.5pt">
            <v:imagedata r:id="rId25" o:title=""/>
          </v:shape>
        </w:pict>
      </w:r>
    </w:p>
    <w:p w14:paraId="390DCF0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номенклатуру должностей медицинских, фармацевтических работников и профили медицинских, фармацевтических специальностей;</w:t>
      </w:r>
      <w:r>
        <w:rPr>
          <w:rFonts w:cs="Times New Roman"/>
          <w:color w:val="000000"/>
          <w:sz w:val="24"/>
          <w:szCs w:val="24"/>
          <w:lang w:val="ru-RU"/>
        </w:rPr>
        <w:pict w14:anchorId="4DBA4CAC">
          <v:shape id="_x0000_i1086" type="#_x0000_t75" style="width:7.5pt;height:7.5pt">
            <v:imagedata r:id="rId25" o:title=""/>
          </v:shape>
        </w:pict>
      </w:r>
    </w:p>
    <w:p w14:paraId="61CD27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организации контролируемого лечения;</w:t>
      </w:r>
      <w:r>
        <w:rPr>
          <w:rFonts w:cs="Times New Roman"/>
          <w:color w:val="000000"/>
          <w:sz w:val="24"/>
          <w:szCs w:val="24"/>
          <w:lang w:val="ru-RU"/>
        </w:rPr>
        <w:pict w14:anchorId="7F1C532C">
          <v:shape id="_x0000_i1087" type="#_x0000_t75" style="width:7.5pt;height:7.5pt">
            <v:imagedata r:id="rId25" o:title=""/>
          </v:shape>
        </w:pict>
      </w:r>
    </w:p>
    <w:p w14:paraId="167403E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оператора централизованной информационной системы здравоохранения;</w:t>
      </w:r>
      <w:r>
        <w:rPr>
          <w:rFonts w:cs="Times New Roman"/>
          <w:color w:val="000000"/>
          <w:sz w:val="24"/>
          <w:szCs w:val="24"/>
          <w:lang w:val="ru-RU"/>
        </w:rPr>
        <w:pict w14:anchorId="7CAFC660">
          <v:shape id="_x0000_i1088" type="#_x0000_t75" style="width:7.5pt;height:7.5pt">
            <v:imagedata r:id="rId25" o:title=""/>
          </v:shape>
        </w:pict>
      </w:r>
    </w:p>
    <w:p w14:paraId="7BC7668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структуру и порядок формирования электронной медицинской карты пациента, личного электронного кабинета пациента;</w:t>
      </w:r>
      <w:r>
        <w:rPr>
          <w:rFonts w:cs="Times New Roman"/>
          <w:color w:val="000000"/>
          <w:sz w:val="24"/>
          <w:szCs w:val="24"/>
          <w:lang w:val="ru-RU"/>
        </w:rPr>
        <w:pict w14:anchorId="7E5A59C4">
          <v:shape id="_x0000_i1089" type="#_x0000_t75" style="width:7.5pt;height:7.5pt">
            <v:imagedata r:id="rId25" o:title=""/>
          </v:shape>
        </w:pict>
      </w:r>
    </w:p>
    <w:p w14:paraId="2BB605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определяет порядок формирования перечня основных лекарственных средств;</w:t>
      </w:r>
      <w:r>
        <w:rPr>
          <w:rFonts w:cs="Times New Roman"/>
          <w:color w:val="000000"/>
          <w:sz w:val="24"/>
          <w:szCs w:val="24"/>
          <w:lang w:val="ru-RU"/>
        </w:rPr>
        <w:pict w14:anchorId="6B32AF02">
          <v:shape id="_x0000_i1090" type="#_x0000_t75" style="width:7.5pt;height:7.5pt">
            <v:imagedata r:id="rId25" o:title=""/>
          </v:shape>
        </w:pict>
      </w:r>
    </w:p>
    <w:p w14:paraId="0105227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разрабатывает и устанавливает формы медицинских документов, определяет порядок их заполнения;</w:t>
      </w:r>
      <w:r>
        <w:rPr>
          <w:rFonts w:cs="Times New Roman"/>
          <w:color w:val="000000"/>
          <w:sz w:val="24"/>
          <w:szCs w:val="24"/>
          <w:lang w:val="ru-RU"/>
        </w:rPr>
        <w:pict w14:anchorId="1270D4D8">
          <v:shape id="_x0000_i1091" type="#_x0000_t75" style="width:7.5pt;height:7.5pt">
            <v:imagedata r:id="rId25" o:title=""/>
          </v:shape>
        </w:pict>
      </w:r>
    </w:p>
    <w:p w14:paraId="3D079D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r>
        <w:rPr>
          <w:rFonts w:cs="Times New Roman"/>
          <w:color w:val="000000"/>
          <w:sz w:val="24"/>
          <w:szCs w:val="24"/>
          <w:lang w:val="ru-RU"/>
        </w:rPr>
        <w:pict w14:anchorId="0DA2125A">
          <v:shape id="_x0000_i1092" type="#_x0000_t75" style="width:7.5pt;height:7.5pt">
            <v:imagedata r:id="rId25" o:title=""/>
          </v:shape>
        </w:pict>
      </w:r>
    </w:p>
    <w:p w14:paraId="6822A3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осуществляет иные полномочия в соответствии с настоящим Законом и иными актами законодательства.</w:t>
      </w:r>
      <w:r>
        <w:rPr>
          <w:rFonts w:cs="Times New Roman"/>
          <w:color w:val="000000"/>
          <w:sz w:val="24"/>
          <w:szCs w:val="24"/>
          <w:lang w:val="ru-RU"/>
        </w:rPr>
        <w:pict w14:anchorId="1DA6BCCC">
          <v:shape id="_x0000_i1093" type="#_x0000_t75" style="width:7.5pt;height:7.5pt">
            <v:imagedata r:id="rId25" o:title=""/>
          </v:shape>
        </w:pict>
      </w:r>
    </w:p>
    <w:p w14:paraId="13E9F5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r>
        <w:rPr>
          <w:rFonts w:cs="Times New Roman"/>
          <w:color w:val="000000"/>
          <w:sz w:val="24"/>
          <w:szCs w:val="24"/>
          <w:lang w:val="ru-RU"/>
        </w:rPr>
        <w:pict w14:anchorId="20A59722">
          <v:shape id="_x0000_i1094" type="#_x0000_t75" style="width:7.5pt;height:7.5pt">
            <v:imagedata r:id="rId25" o:title=""/>
          </v:shape>
        </w:pict>
      </w:r>
    </w:p>
    <w:p w14:paraId="1169D0F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1" w:name="CA0_ГЛ_2_2_СТ_9_12CN__article_9"/>
      <w:bookmarkEnd w:id="11"/>
      <w:r>
        <w:rPr>
          <w:rFonts w:cs="Times New Roman"/>
          <w:b/>
          <w:color w:val="000000"/>
          <w:sz w:val="24"/>
          <w:szCs w:val="24"/>
          <w:lang w:val="ru-RU"/>
        </w:rPr>
        <w:t>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14:paraId="2382F2F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исполнительные и распорядительные органы областного территориального уровня в области здравоохранения в пределах своей компетенции:</w:t>
      </w:r>
    </w:p>
    <w:p w14:paraId="71AEE58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14:paraId="5DA7A3E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 и обеспечивают их реализацию;</w:t>
      </w:r>
    </w:p>
    <w:p w14:paraId="0347187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со средним специальным медицинским, фармацевтическим образованием, и государственных организаций, обеспечивающих функционирование здравоохранения;</w:t>
      </w:r>
      <w:r>
        <w:rPr>
          <w:rFonts w:cs="Times New Roman"/>
          <w:color w:val="000000"/>
          <w:sz w:val="24"/>
          <w:szCs w:val="24"/>
          <w:lang w:val="ru-RU"/>
        </w:rPr>
        <w:pict w14:anchorId="0BA3AF99">
          <v:shape id="_x0000_i1095" type="#_x0000_t75" style="width:7.5pt;height:7.5pt">
            <v:imagedata r:id="rId25" o:title=""/>
          </v:shape>
        </w:pict>
      </w:r>
    </w:p>
    <w:p w14:paraId="5981DD9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14:paraId="661E3C8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14:paraId="3104D5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устанавливают перечни бюджетных организаций здравоохранения, функции по финансово-хозяйственной деятельности которых могут быть переданы государственным учреждениям для обеспечения деятельности бюджетных организаций в соответствии с законодательными актами;</w:t>
      </w:r>
      <w:r>
        <w:rPr>
          <w:rFonts w:cs="Times New Roman"/>
          <w:color w:val="000000"/>
          <w:sz w:val="24"/>
          <w:szCs w:val="24"/>
          <w:lang w:val="ru-RU"/>
        </w:rPr>
        <w:pict w14:anchorId="2194358F">
          <v:shape id="_x0000_i1096" type="#_x0000_t75" style="width:7.5pt;height:7.5pt">
            <v:imagedata r:id="rId25" o:title=""/>
          </v:shape>
        </w:pict>
      </w:r>
    </w:p>
    <w:p w14:paraId="2184E32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в соответствии с законодательством.</w:t>
      </w:r>
    </w:p>
    <w:p w14:paraId="020BECB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14:paraId="1E85319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обеспечивают реализацию государственной политики на территории соответствующей области или города Минска;</w:t>
      </w:r>
    </w:p>
    <w:p w14:paraId="76CCA3D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14:paraId="23B7014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предусмотренные положениями о них и иными актами законодательства.</w:t>
      </w:r>
    </w:p>
    <w:p w14:paraId="3EB87F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Советы депутатов в области здравоохранения в пределах своей компетенции:</w:t>
      </w:r>
    </w:p>
    <w:p w14:paraId="4700E7C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утверждают региональные планы государственных гарантий по обеспечению граждан Республики Беларусь доступным медицинским обслуживанием;</w:t>
      </w:r>
    </w:p>
    <w:p w14:paraId="08C8D5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w:t>
      </w:r>
      <w:r>
        <w:rPr>
          <w:rFonts w:cs="Times New Roman"/>
          <w:color w:val="000000"/>
          <w:sz w:val="24"/>
          <w:szCs w:val="24"/>
          <w:lang w:val="ru-RU"/>
        </w:rPr>
        <w:lastRenderedPageBreak/>
        <w:t>токсических или других одурманивающих веществ, предусматривающих финансирование за счет средств местных бюджетов;</w:t>
      </w:r>
    </w:p>
    <w:p w14:paraId="1BA11A3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осуществляют иные полномочия в соответствии с настоящим Законом и иными актами законодательства.</w:t>
      </w:r>
      <w:r>
        <w:rPr>
          <w:rFonts w:cs="Times New Roman"/>
          <w:color w:val="000000"/>
          <w:sz w:val="24"/>
          <w:szCs w:val="24"/>
          <w:lang w:val="ru-RU"/>
        </w:rPr>
        <w:pict w14:anchorId="4DD77289">
          <v:shape id="_x0000_i1097" type="#_x0000_t75" style="width:7.5pt;height:7.5pt">
            <v:imagedata r:id="rId25" o:title=""/>
          </v:shape>
        </w:pict>
      </w:r>
    </w:p>
    <w:p w14:paraId="0E76FA4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2" w:name="CA0_ГЛ_2_2_СТ_10_14CN__article_10"/>
      <w:bookmarkEnd w:id="12"/>
      <w:r>
        <w:rPr>
          <w:rFonts w:cs="Times New Roman"/>
          <w:b/>
          <w:color w:val="000000"/>
          <w:sz w:val="24"/>
          <w:szCs w:val="24"/>
          <w:lang w:val="ru-RU"/>
        </w:rPr>
        <w:t>Статья 10. Структура здравоохранения Республики Беларусь</w:t>
      </w:r>
    </w:p>
    <w:p w14:paraId="056B86C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Здравоохранение Республики Беларусь включает:</w:t>
      </w:r>
    </w:p>
    <w:p w14:paraId="091D464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государственную систему здравоохранения;</w:t>
      </w:r>
    </w:p>
    <w:p w14:paraId="431CB83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негосударственные организации здравоохранения;</w:t>
      </w:r>
    </w:p>
    <w:p w14:paraId="3FD36A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r>
        <w:rPr>
          <w:rFonts w:cs="Times New Roman"/>
          <w:color w:val="000000"/>
          <w:sz w:val="24"/>
          <w:szCs w:val="24"/>
          <w:lang w:val="ru-RU"/>
        </w:rPr>
        <w:pict w14:anchorId="5D51C577">
          <v:shape id="_x0000_i1098" type="#_x0000_t75" style="width:7.5pt;height:7.5pt">
            <v:imagedata r:id="rId25" o:title=""/>
          </v:shape>
        </w:pict>
      </w:r>
    </w:p>
    <w:p w14:paraId="2C9C03A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индивидуальных предпринимателей, осуществляющих в установленном законодательством порядке медицинскую, фармацевтическую деятельность.</w:t>
      </w:r>
      <w:r>
        <w:rPr>
          <w:rFonts w:cs="Times New Roman"/>
          <w:color w:val="000000"/>
          <w:sz w:val="24"/>
          <w:szCs w:val="24"/>
          <w:lang w:val="ru-RU"/>
        </w:rPr>
        <w:pict w14:anchorId="25113BF3">
          <v:shape id="_x0000_i1099" type="#_x0000_t75" style="width:7.5pt;height:7.5pt">
            <v:imagedata r:id="rId25" o:title=""/>
          </v:shape>
        </w:pict>
      </w:r>
    </w:p>
    <w:p w14:paraId="7845F5C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Основой здравоохранения Республики Беларусь является государственная система здравоохранения, состоящая из:</w:t>
      </w:r>
    </w:p>
    <w:p w14:paraId="2EF410F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Министерства здравоохранения и подчиненных ему государственных организаций здравоохранения;</w:t>
      </w:r>
      <w:r>
        <w:rPr>
          <w:rFonts w:cs="Times New Roman"/>
          <w:color w:val="000000"/>
          <w:sz w:val="24"/>
          <w:szCs w:val="24"/>
          <w:lang w:val="ru-RU"/>
        </w:rPr>
        <w:pict w14:anchorId="2135AB53">
          <v:shape id="_x0000_i1100" type="#_x0000_t75" style="width:7.5pt;height:7.5pt">
            <v:imagedata r:id="rId25" o:title=""/>
          </v:shape>
        </w:pict>
      </w:r>
    </w:p>
    <w:p w14:paraId="643BBCD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и учреждений, осуществляющих государственный санитарный надзор;</w:t>
      </w:r>
      <w:r>
        <w:rPr>
          <w:rFonts w:cs="Times New Roman"/>
          <w:color w:val="000000"/>
          <w:sz w:val="24"/>
          <w:szCs w:val="24"/>
          <w:lang w:val="ru-RU"/>
        </w:rPr>
        <w:pict w14:anchorId="22FA6506">
          <v:shape id="_x0000_i1101" type="#_x0000_t75" style="width:7.5pt;height:7.5pt">
            <v:imagedata r:id="rId25" o:title=""/>
          </v:shape>
        </w:pict>
      </w:r>
    </w:p>
    <w:p w14:paraId="62C8F15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r>
        <w:rPr>
          <w:rFonts w:cs="Times New Roman"/>
          <w:color w:val="000000"/>
          <w:sz w:val="24"/>
          <w:szCs w:val="24"/>
          <w:lang w:val="ru-RU"/>
        </w:rPr>
        <w:pict w14:anchorId="7B0250CC">
          <v:shape id="_x0000_i1102" type="#_x0000_t75" style="width:7.5pt;height:7.5pt">
            <v:imagedata r:id="rId25" o:title=""/>
          </v:shape>
        </w:pict>
      </w:r>
    </w:p>
    <w:p w14:paraId="51DF003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14:paraId="731798D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управления здравоохранением государственных органов, подчиненных (подотчетных) Президенту Республики Беларусь; 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r>
        <w:rPr>
          <w:rFonts w:cs="Times New Roman"/>
          <w:color w:val="000000"/>
          <w:sz w:val="24"/>
          <w:szCs w:val="24"/>
          <w:lang w:val="ru-RU"/>
        </w:rPr>
        <w:pict w14:anchorId="22E2961A">
          <v:shape id="_x0000_i1103" type="#_x0000_t75" style="width:7.5pt;height:7.5pt">
            <v:imagedata r:id="rId25" o:title=""/>
          </v:shape>
        </w:pict>
      </w:r>
    </w:p>
    <w:p w14:paraId="6B4E602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организаций здравоохранения, подчиненных местным исполнительным и распорядительным органам;</w:t>
      </w:r>
    </w:p>
    <w:p w14:paraId="38CC2E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r>
        <w:rPr>
          <w:rFonts w:cs="Times New Roman"/>
          <w:color w:val="000000"/>
          <w:sz w:val="24"/>
          <w:szCs w:val="24"/>
          <w:lang w:val="ru-RU"/>
        </w:rPr>
        <w:pict w14:anchorId="69A51DD0">
          <v:shape id="_x0000_i1104" type="#_x0000_t75" style="width:7.5pt;height:7.5pt">
            <v:imagedata r:id="rId25" o:title=""/>
          </v:shape>
        </w:pict>
      </w:r>
    </w:p>
    <w:p w14:paraId="0C139A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медицинских, фармацевтических научных организаций;</w:t>
      </w:r>
      <w:r>
        <w:rPr>
          <w:rFonts w:cs="Times New Roman"/>
          <w:color w:val="000000"/>
          <w:sz w:val="24"/>
          <w:szCs w:val="24"/>
          <w:lang w:val="ru-RU"/>
        </w:rPr>
        <w:pict w14:anchorId="7E75A181">
          <v:shape id="_x0000_i1105" type="#_x0000_t75" style="width:7.5pt;height:7.5pt">
            <v:imagedata r:id="rId25" o:title=""/>
          </v:shape>
        </w:pict>
      </w:r>
    </w:p>
    <w:p w14:paraId="672C8E7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органов и организаций, осуществляющих медицинскую деятельность в соответствии с законодательными актами;</w:t>
      </w:r>
      <w:r>
        <w:rPr>
          <w:rFonts w:cs="Times New Roman"/>
          <w:color w:val="000000"/>
          <w:sz w:val="24"/>
          <w:szCs w:val="24"/>
          <w:lang w:val="ru-RU"/>
        </w:rPr>
        <w:pict w14:anchorId="01C1D61E">
          <v:shape id="_x0000_i1106" type="#_x0000_t75" style="width:7.5pt;height:7.5pt">
            <v:imagedata r:id="rId25" o:title=""/>
          </v:shape>
        </w:pict>
      </w:r>
    </w:p>
    <w:p w14:paraId="3361F6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государственных организаций, осуществляющих промышленное производство фармацевтической продукции;</w:t>
      </w:r>
      <w:r>
        <w:rPr>
          <w:rFonts w:cs="Times New Roman"/>
          <w:color w:val="000000"/>
          <w:sz w:val="24"/>
          <w:szCs w:val="24"/>
          <w:lang w:val="ru-RU"/>
        </w:rPr>
        <w:pict w14:anchorId="043FE0F1">
          <v:shape id="_x0000_i1107" type="#_x0000_t75" style="width:7.5pt;height:7.5pt">
            <v:imagedata r:id="rId25" o:title=""/>
          </v:shape>
        </w:pict>
      </w:r>
    </w:p>
    <w:p w14:paraId="502ADD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r>
        <w:rPr>
          <w:rFonts w:cs="Times New Roman"/>
          <w:color w:val="000000"/>
          <w:sz w:val="24"/>
          <w:szCs w:val="24"/>
          <w:lang w:val="ru-RU"/>
        </w:rPr>
        <w:pict w14:anchorId="21A53F31">
          <v:shape id="_x0000_i1108" type="#_x0000_t75" style="width:7.5pt;height:7.5pt">
            <v:imagedata r:id="rId25" o:title=""/>
          </v:shape>
        </w:pict>
      </w:r>
    </w:p>
    <w:p w14:paraId="1781194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иных организаций, входящих в систему Министерства здравоохранения, в соответствии с решениями Правительства Республики Беларусь;</w:t>
      </w:r>
      <w:r>
        <w:rPr>
          <w:rFonts w:cs="Times New Roman"/>
          <w:color w:val="000000"/>
          <w:sz w:val="24"/>
          <w:szCs w:val="24"/>
          <w:lang w:val="ru-RU"/>
        </w:rPr>
        <w:pict w14:anchorId="5B7609C4">
          <v:shape id="_x0000_i1109" type="#_x0000_t75" style="width:7.5pt;height:7.5pt">
            <v:imagedata r:id="rId25" o:title=""/>
          </v:shape>
        </w:pict>
      </w:r>
    </w:p>
    <w:p w14:paraId="4EB26F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государственных организаций, обеспечивающих функционирование здравоохранения (ремонтно-технических организаций, транспортных организаций и др.);</w:t>
      </w:r>
      <w:r>
        <w:rPr>
          <w:rFonts w:cs="Times New Roman"/>
          <w:color w:val="000000"/>
          <w:sz w:val="24"/>
          <w:szCs w:val="24"/>
          <w:lang w:val="ru-RU"/>
        </w:rPr>
        <w:pict w14:anchorId="5A618007">
          <v:shape id="_x0000_i1110" type="#_x0000_t75" style="width:7.5pt;height:7.5pt">
            <v:imagedata r:id="rId25" o:title=""/>
          </v:shape>
        </w:pict>
      </w:r>
    </w:p>
    <w:p w14:paraId="2E62397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оператора централизованной информационной системы здравоохранения.</w:t>
      </w:r>
      <w:r>
        <w:rPr>
          <w:rFonts w:cs="Times New Roman"/>
          <w:color w:val="000000"/>
          <w:sz w:val="24"/>
          <w:szCs w:val="24"/>
          <w:lang w:val="ru-RU"/>
        </w:rPr>
        <w:pict w14:anchorId="69796A33">
          <v:shape id="_x0000_i1111" type="#_x0000_t75" style="width:7.5pt;height:7.5pt">
            <v:imagedata r:id="rId25" o:title=""/>
          </v:shape>
        </w:pict>
      </w:r>
    </w:p>
    <w:p w14:paraId="0943A74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r>
        <w:rPr>
          <w:rFonts w:cs="Times New Roman"/>
          <w:color w:val="000000"/>
          <w:sz w:val="24"/>
          <w:szCs w:val="24"/>
          <w:lang w:val="ru-RU"/>
        </w:rPr>
        <w:pict w14:anchorId="71EC28AD">
          <v:shape id="_x0000_i1112" type="#_x0000_t75" style="width:7.5pt;height:7.5pt">
            <v:imagedata r:id="rId25" o:title=""/>
          </v:shape>
        </w:pict>
      </w:r>
    </w:p>
    <w:p w14:paraId="0375443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3" w:name="CA0_ГЛ_2_2_СТ_11_15CN__article_11"/>
      <w:bookmarkEnd w:id="13"/>
      <w:r>
        <w:rPr>
          <w:rFonts w:cs="Times New Roman"/>
          <w:b/>
          <w:color w:val="000000"/>
          <w:sz w:val="24"/>
          <w:szCs w:val="24"/>
          <w:lang w:val="ru-RU"/>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r>
        <w:rPr>
          <w:rFonts w:cs="Times New Roman"/>
          <w:b/>
          <w:color w:val="000000"/>
          <w:sz w:val="24"/>
          <w:szCs w:val="24"/>
          <w:lang w:val="ru-RU"/>
        </w:rPr>
        <w:pict w14:anchorId="0BE1623F">
          <v:shape id="_x0000_i1113" type="#_x0000_t75" style="width:7.5pt;height:7.5pt">
            <v:imagedata r:id="rId25" o:title=""/>
          </v:shape>
        </w:pict>
      </w:r>
    </w:p>
    <w:p w14:paraId="44C670E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Непосредственное оказание медицинской помощи осуществляют организации здравоохранения, включающие:</w:t>
      </w:r>
    </w:p>
    <w:p w14:paraId="0BE745D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14:paraId="426EE16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негосударственные организации здравоохранения, осуществляющие в установленном законодательством порядке медицинскую деятельность.</w:t>
      </w:r>
      <w:r>
        <w:rPr>
          <w:rFonts w:cs="Times New Roman"/>
          <w:color w:val="000000"/>
          <w:sz w:val="24"/>
          <w:szCs w:val="24"/>
          <w:lang w:val="ru-RU"/>
        </w:rPr>
        <w:pict w14:anchorId="6082C5DB">
          <v:shape id="_x0000_i1114" type="#_x0000_t75" style="width:7.5pt;height:7.5pt">
            <v:imagedata r:id="rId25" o:title=""/>
          </v:shape>
        </w:pict>
      </w:r>
    </w:p>
    <w:p w14:paraId="32C940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Индивидуальные предприниматели осуществляют медицинскую, фармацевтическую деятельность в порядке, установленном законодательством.</w:t>
      </w:r>
      <w:r>
        <w:rPr>
          <w:rFonts w:cs="Times New Roman"/>
          <w:color w:val="000000"/>
          <w:sz w:val="24"/>
          <w:szCs w:val="24"/>
          <w:lang w:val="ru-RU"/>
        </w:rPr>
        <w:pict w14:anchorId="13ED3A87">
          <v:shape id="_x0000_i1115" type="#_x0000_t75" style="width:7.5pt;height:7.5pt">
            <v:imagedata r:id="rId25" o:title=""/>
          </v:shape>
        </w:pict>
      </w:r>
    </w:p>
    <w:p w14:paraId="6DC5B88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r>
        <w:rPr>
          <w:rFonts w:cs="Times New Roman"/>
          <w:color w:val="000000"/>
          <w:sz w:val="24"/>
          <w:szCs w:val="24"/>
          <w:lang w:val="ru-RU"/>
        </w:rPr>
        <w:pict w14:anchorId="0EEB09F7">
          <v:shape id="_x0000_i1116" type="#_x0000_t75" style="width:7.5pt;height:7.5pt">
            <v:imagedata r:id="rId25" o:title=""/>
          </v:shape>
        </w:pict>
      </w:r>
    </w:p>
    <w:p w14:paraId="5545D8E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r>
        <w:rPr>
          <w:rFonts w:cs="Times New Roman"/>
          <w:color w:val="000000"/>
          <w:sz w:val="24"/>
          <w:szCs w:val="24"/>
          <w:lang w:val="ru-RU"/>
        </w:rPr>
        <w:pict w14:anchorId="69E9EFB1">
          <v:shape id="_x0000_i1117" type="#_x0000_t75" style="width:7.5pt;height:7.5pt">
            <v:imagedata r:id="rId25" o:title=""/>
          </v:shape>
        </w:pict>
      </w:r>
    </w:p>
    <w:p w14:paraId="739F14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r>
        <w:rPr>
          <w:rFonts w:cs="Times New Roman"/>
          <w:color w:val="000000"/>
          <w:sz w:val="24"/>
          <w:szCs w:val="24"/>
          <w:lang w:val="ru-RU"/>
        </w:rPr>
        <w:pict w14:anchorId="4E9D4486">
          <v:shape id="_x0000_i1118" type="#_x0000_t75" style="width:7.5pt;height:7.5pt">
            <v:imagedata r:id="rId25" o:title=""/>
          </v:shape>
        </w:pict>
      </w:r>
    </w:p>
    <w:p w14:paraId="38E137C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r>
        <w:rPr>
          <w:rFonts w:cs="Times New Roman"/>
          <w:color w:val="000000"/>
          <w:sz w:val="24"/>
          <w:szCs w:val="24"/>
          <w:lang w:val="ru-RU"/>
        </w:rPr>
        <w:pict w14:anchorId="025A9FC0">
          <v:shape id="_x0000_i1119" type="#_x0000_t75" style="width:7.5pt;height:7.5pt">
            <v:imagedata r:id="rId25" o:title=""/>
          </v:shape>
        </w:pict>
      </w:r>
    </w:p>
    <w:p w14:paraId="3325B49F"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4" w:name="CA0_ГЛ_2_2_СТ_12_17CN__article_12"/>
      <w:bookmarkEnd w:id="14"/>
      <w:r>
        <w:rPr>
          <w:rFonts w:cs="Times New Roman"/>
          <w:b/>
          <w:color w:val="000000"/>
          <w:sz w:val="24"/>
          <w:szCs w:val="24"/>
          <w:lang w:val="ru-RU"/>
        </w:rPr>
        <w:t>Статья 12. Лицензирование медицинской, фармацевтической деятельности</w:t>
      </w:r>
    </w:p>
    <w:p w14:paraId="488EFD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Лицензирование медицинской, фармацевтической деятельности осуществляется в соответствии с законодательством о лицензировании.</w:t>
      </w:r>
    </w:p>
    <w:p w14:paraId="30A954E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r>
        <w:rPr>
          <w:rFonts w:cs="Times New Roman"/>
          <w:color w:val="000000"/>
          <w:sz w:val="24"/>
          <w:szCs w:val="24"/>
          <w:lang w:val="ru-RU"/>
        </w:rPr>
        <w:pict w14:anchorId="69AF3EC5">
          <v:shape id="_x0000_i1120" type="#_x0000_t75" style="width:7.5pt;height:7.5pt">
            <v:imagedata r:id="rId25" o:title=""/>
          </v:shape>
        </w:pict>
      </w:r>
    </w:p>
    <w:p w14:paraId="6B2A73C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5" w:name="CA0_ГЛ_2_2_СТ_12_1__19CN__article_12_1"/>
      <w:bookmarkEnd w:id="15"/>
      <w:r>
        <w:rPr>
          <w:rFonts w:cs="Times New Roman"/>
          <w:b/>
          <w:color w:val="000000"/>
          <w:sz w:val="24"/>
          <w:szCs w:val="24"/>
          <w:lang w:val="ru-RU"/>
        </w:rPr>
        <w:lastRenderedPageBreak/>
        <w:t>Статья 12[1]. Медицинская аккредитация государственных организаций здравоохранения</w:t>
      </w:r>
    </w:p>
    <w:p w14:paraId="56A7DD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14:paraId="00F7B2B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14:paraId="398FF63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Критерии медицинской аккредитации устанавливаются Министерством здравоохранения.</w:t>
      </w:r>
      <w:r>
        <w:rPr>
          <w:rFonts w:cs="Times New Roman"/>
          <w:color w:val="000000"/>
          <w:sz w:val="24"/>
          <w:szCs w:val="24"/>
          <w:lang w:val="ru-RU"/>
        </w:rPr>
        <w:pict w14:anchorId="03080A5A">
          <v:shape id="_x0000_i1121" type="#_x0000_t75" style="width:7.5pt;height:7.5pt">
            <v:imagedata r:id="rId25" o:title=""/>
          </v:shape>
        </w:pict>
      </w:r>
    </w:p>
    <w:p w14:paraId="62E6613E"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6" w:name="CA0_ГЛ_2_2_СТ_13_20CN__article_13"/>
      <w:bookmarkEnd w:id="16"/>
      <w:r>
        <w:rPr>
          <w:rFonts w:cs="Times New Roman"/>
          <w:b/>
          <w:color w:val="000000"/>
          <w:sz w:val="24"/>
          <w:szCs w:val="24"/>
          <w:lang w:val="ru-RU"/>
        </w:rPr>
        <w:t>Статья 13. Финансирование здравоохранения</w:t>
      </w:r>
    </w:p>
    <w:p w14:paraId="3B2D801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r>
        <w:rPr>
          <w:rFonts w:cs="Times New Roman"/>
          <w:color w:val="000000"/>
          <w:sz w:val="24"/>
          <w:szCs w:val="24"/>
          <w:lang w:val="ru-RU"/>
        </w:rPr>
        <w:pict w14:anchorId="6681CFB2">
          <v:shape id="_x0000_i1122" type="#_x0000_t75" style="width:7.5pt;height:7.5pt">
            <v:imagedata r:id="rId25" o:title=""/>
          </v:shape>
        </w:pict>
      </w:r>
    </w:p>
    <w:p w14:paraId="5B97896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r>
        <w:rPr>
          <w:rFonts w:cs="Times New Roman"/>
          <w:color w:val="000000"/>
          <w:sz w:val="24"/>
          <w:szCs w:val="24"/>
          <w:lang w:val="ru-RU"/>
        </w:rPr>
        <w:pict w14:anchorId="1D09D7EE">
          <v:shape id="_x0000_i1123" type="#_x0000_t75" style="width:7.5pt;height:7.5pt">
            <v:imagedata r:id="rId25" o:title=""/>
          </v:shape>
        </w:pict>
      </w:r>
    </w:p>
    <w:p w14:paraId="5F803F1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Источниками финансирования здравоохранения являются:</w:t>
      </w:r>
    </w:p>
    <w:p w14:paraId="56003D8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средства республиканского и (или) местных бюджетов;</w:t>
      </w:r>
    </w:p>
    <w:p w14:paraId="624623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безвозмездная (спонсорская) помощь юридических лиц и (или) индивидуальных предпринимателей;</w:t>
      </w:r>
    </w:p>
    <w:p w14:paraId="37DC8BB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источники, не запрещенные законодательством.</w:t>
      </w:r>
      <w:r>
        <w:rPr>
          <w:rFonts w:cs="Times New Roman"/>
          <w:color w:val="000000"/>
          <w:sz w:val="24"/>
          <w:szCs w:val="24"/>
          <w:lang w:val="ru-RU"/>
        </w:rPr>
        <w:pict w14:anchorId="1DAD7E09">
          <v:shape id="_x0000_i1124" type="#_x0000_t75" style="width:7.5pt;height:7.5pt">
            <v:imagedata r:id="rId25" o:title=""/>
          </v:shape>
        </w:pict>
      </w:r>
    </w:p>
    <w:p w14:paraId="22E9D9A8"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17" w:name="CA0_ГЛ_2_1__3CN__chapter_2_1"/>
      <w:bookmarkEnd w:id="17"/>
      <w:r>
        <w:rPr>
          <w:rFonts w:cs="Times New Roman"/>
          <w:b/>
          <w:caps/>
          <w:color w:val="000000"/>
          <w:sz w:val="24"/>
          <w:szCs w:val="24"/>
          <w:lang w:val="ru-RU"/>
        </w:rPr>
        <w:t>ГЛАВА 2[1]</w:t>
      </w:r>
      <w:r>
        <w:rPr>
          <w:rFonts w:cs="Times New Roman"/>
          <w:b/>
          <w:caps/>
          <w:color w:val="000000"/>
          <w:sz w:val="24"/>
          <w:szCs w:val="24"/>
          <w:lang w:val="ru-RU"/>
        </w:rPr>
        <w:br/>
        <w:t>ГОСУДАРСТВЕННЫЙ СОЦИАЛЬНЫЙ ЗАКАЗ В ОБЛАСТИ ЗДРАВООХРАНЕНИЯ</w:t>
      </w:r>
    </w:p>
    <w:p w14:paraId="004FCF8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8" w:name="CA0_ГЛ_2_1__3_СТ_13_1__21CN__article_13_"/>
      <w:bookmarkEnd w:id="18"/>
      <w:r>
        <w:rPr>
          <w:rFonts w:cs="Times New Roman"/>
          <w:b/>
          <w:color w:val="000000"/>
          <w:sz w:val="24"/>
          <w:szCs w:val="24"/>
          <w:lang w:val="ru-RU"/>
        </w:rPr>
        <w:t>Статья 13[1]. Государственный социальный заказ в области здравоохранения</w:t>
      </w:r>
    </w:p>
    <w:p w14:paraId="10D881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социальный заказ в области здравоохранения представляет собой механизм привлечения:</w:t>
      </w:r>
    </w:p>
    <w:p w14:paraId="5CDA920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14:paraId="48201BD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14:paraId="12D9E8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14:paraId="4CA9AF6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Основными принципами государственного социального заказа в области здравоохранения являются:</w:t>
      </w:r>
    </w:p>
    <w:p w14:paraId="24BA84E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открытость и прозрачность процедуры размещения государственного социального заказа в области здравоохранения;</w:t>
      </w:r>
    </w:p>
    <w:p w14:paraId="2288F87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конкурсный отбор исполнителя государственного социального заказа в области здравоохранения;</w:t>
      </w:r>
    </w:p>
    <w:p w14:paraId="7BAFEA2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14:paraId="26B7CC7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14:paraId="742BBE7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14:paraId="4D3758F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оплаты государственных закупок медицинских услуг;</w:t>
      </w:r>
    </w:p>
    <w:p w14:paraId="5F5BCA8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14:paraId="5F7560A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14:paraId="3508D42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14:paraId="2EC0E4C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14:paraId="391611C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9" w:name="CA0_ГЛ_2_1__3_СТ_13_2__22CN__article_13_"/>
      <w:bookmarkEnd w:id="19"/>
      <w:r>
        <w:rPr>
          <w:rFonts w:cs="Times New Roman"/>
          <w:b/>
          <w:color w:val="000000"/>
          <w:sz w:val="24"/>
          <w:szCs w:val="24"/>
          <w:lang w:val="ru-RU"/>
        </w:rPr>
        <w:lastRenderedPageBreak/>
        <w:t>Статья 13[2]. Государственный заказчик государственного социального заказа, финансируемого путем предоставления субсидий</w:t>
      </w:r>
    </w:p>
    <w:p w14:paraId="1EB56E9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14:paraId="31615D0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заказчик:</w:t>
      </w:r>
    </w:p>
    <w:p w14:paraId="7F3A56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формирует государственный социальный заказ, финансируемый путем предоставления субсидий, и организует процедуру его размещения;</w:t>
      </w:r>
    </w:p>
    <w:p w14:paraId="7C130DC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14:paraId="02049EA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14:paraId="064837C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14:paraId="1B909A7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0" w:name="CA0_ГЛ_2_1__3_СТ_13_3__23CN__article_13_"/>
      <w:bookmarkEnd w:id="20"/>
      <w:r>
        <w:rPr>
          <w:rFonts w:cs="Times New Roman"/>
          <w:b/>
          <w:color w:val="000000"/>
          <w:sz w:val="24"/>
          <w:szCs w:val="24"/>
          <w:lang w:val="ru-RU"/>
        </w:rPr>
        <w:t>Статья 13[3]. Исполнители государственного социального заказа</w:t>
      </w:r>
    </w:p>
    <w:p w14:paraId="1582E1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14:paraId="592015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Исполнители государственного социального заказа определяются государственным заказчиком на конкурсной основе.</w:t>
      </w:r>
    </w:p>
    <w:p w14:paraId="3EE0A82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14:paraId="4BA0B39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имущество которых наложен арест;</w:t>
      </w:r>
    </w:p>
    <w:p w14:paraId="6F16A19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банкротами;</w:t>
      </w:r>
      <w:r>
        <w:rPr>
          <w:rFonts w:cs="Times New Roman"/>
          <w:color w:val="000000"/>
          <w:sz w:val="24"/>
          <w:szCs w:val="24"/>
          <w:lang w:val="ru-RU"/>
        </w:rPr>
        <w:pict w14:anchorId="23C8D811">
          <v:shape id="_x0000_i1125" type="#_x0000_t75" style="width:7.5pt;height:7.5pt">
            <v:imagedata r:id="rId25" o:title=""/>
          </v:shape>
        </w:pict>
      </w:r>
    </w:p>
    <w:p w14:paraId="5242E4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деятельность которых приостановлена;</w:t>
      </w:r>
    </w:p>
    <w:p w14:paraId="6B3B010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предоставившие недостоверную информацию о себе;</w:t>
      </w:r>
    </w:p>
    <w:p w14:paraId="51A44A7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14:paraId="26C9325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являющиеся политическими партиями.</w:t>
      </w:r>
    </w:p>
    <w:p w14:paraId="0F9DD4A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Исполнителями государственного социального заказа не могут выступать индивидуальные предприниматели, осуществляющие медицинскую деятельность, их </w:t>
      </w:r>
      <w:r>
        <w:rPr>
          <w:rFonts w:cs="Times New Roman"/>
          <w:color w:val="000000"/>
          <w:sz w:val="24"/>
          <w:szCs w:val="24"/>
          <w:lang w:val="ru-RU"/>
        </w:rPr>
        <w:lastRenderedPageBreak/>
        <w:t>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втором–пятом части третьей настоящей статьи.</w:t>
      </w:r>
    </w:p>
    <w:p w14:paraId="34F4E83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14:paraId="327D20A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1" w:name="CA0_ГЛ_2_1__3_СТ_13_4__24CN__article_13_"/>
      <w:bookmarkEnd w:id="21"/>
      <w:r>
        <w:rPr>
          <w:rFonts w:cs="Times New Roman"/>
          <w:b/>
          <w:color w:val="000000"/>
          <w:sz w:val="24"/>
          <w:szCs w:val="24"/>
          <w:lang w:val="ru-RU"/>
        </w:rPr>
        <w:t>Статья 13[4]. Конкурс</w:t>
      </w:r>
    </w:p>
    <w:p w14:paraId="055A99F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14:paraId="7FD220E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 участию в конкурсе допускаются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w:t>
      </w:r>
      <w:hyperlink r:id="rId29" w:history="1">
        <w:r>
          <w:rPr>
            <w:rFonts w:cs="Times New Roman"/>
            <w:color w:val="0000FF"/>
            <w:sz w:val="24"/>
            <w:szCs w:val="24"/>
            <w:lang w:val="ru-RU"/>
          </w:rPr>
          <w:t>статьи 13[3]</w:t>
        </w:r>
      </w:hyperlink>
      <w:r>
        <w:rPr>
          <w:rFonts w:cs="Times New Roman"/>
          <w:color w:val="000000"/>
          <w:sz w:val="24"/>
          <w:szCs w:val="24"/>
          <w:lang w:val="ru-RU"/>
        </w:rPr>
        <w:t xml:space="preserve"> настоящего Закона.</w:t>
      </w:r>
    </w:p>
    <w:p w14:paraId="3B460FC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14:paraId="09D7D3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Конкурс признается несостоявшимся, если:</w:t>
      </w:r>
    </w:p>
    <w:p w14:paraId="37CC70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участия в конкурсе не было подано ни одного заявления либо ни один из участников не был допущен к участию в нем;</w:t>
      </w:r>
    </w:p>
    <w:p w14:paraId="38F7AB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заявление на участие в конкурсе подано только одним участником либо для участия в конкурсе допущен только один участник;</w:t>
      </w:r>
    </w:p>
    <w:p w14:paraId="1078B9A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участия в конкурсе не явился ни один участник;</w:t>
      </w:r>
    </w:p>
    <w:p w14:paraId="0277574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участия в конкурсе явился только один участник;</w:t>
      </w:r>
    </w:p>
    <w:p w14:paraId="375CBC5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его условиям не соответствуют конкурсные предложения ни одного из участников конкурса.</w:t>
      </w:r>
    </w:p>
    <w:p w14:paraId="7BB295F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14:paraId="0D2F602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Повторный конкурс может быть проведен в случае:</w:t>
      </w:r>
    </w:p>
    <w:p w14:paraId="6D894A2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признания конкурса несостоявшимся по основаниям, указанным в части четвертой настоящей статьи;</w:t>
      </w:r>
    </w:p>
    <w:p w14:paraId="46EFAA8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14:paraId="736D61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конкурса устанавливается Советом Министров Республики Беларусь.</w:t>
      </w:r>
    </w:p>
    <w:p w14:paraId="4649B80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2" w:name="CA0_ГЛ_2_1__3_СТ_13_5__25CN__article_13_"/>
      <w:bookmarkEnd w:id="22"/>
      <w:r>
        <w:rPr>
          <w:rFonts w:cs="Times New Roman"/>
          <w:b/>
          <w:color w:val="000000"/>
          <w:sz w:val="24"/>
          <w:szCs w:val="24"/>
          <w:lang w:val="ru-RU"/>
        </w:rPr>
        <w:t>Статья 13[5]. Договор на выполнение государственного социального заказа, финансируемого путем предоставления субсидий</w:t>
      </w:r>
    </w:p>
    <w:p w14:paraId="1526317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социальный заказ, финансируемый путем предоставления субсидий, реализуется на основании договора на выполнение такого заказа.</w:t>
      </w:r>
    </w:p>
    <w:p w14:paraId="7544C0A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Согласно договору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14:paraId="699EB9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14:paraId="094DBB0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14:paraId="060D415C"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3" w:name="CA0_ГЛ_2_1__3_СТ_13_6__26CN__article_13_"/>
      <w:bookmarkEnd w:id="23"/>
      <w:r>
        <w:rPr>
          <w:rFonts w:cs="Times New Roman"/>
          <w:b/>
          <w:color w:val="000000"/>
          <w:sz w:val="24"/>
          <w:szCs w:val="24"/>
          <w:lang w:val="ru-RU"/>
        </w:rPr>
        <w:t>Статья 13[6].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14:paraId="459107E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14:paraId="67E97D4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4" w:name="CA0_ГЛ_2_1__3_СТ_13_7__27CN__article_13_"/>
      <w:bookmarkEnd w:id="24"/>
      <w:r>
        <w:rPr>
          <w:rFonts w:cs="Times New Roman"/>
          <w:b/>
          <w:color w:val="000000"/>
          <w:sz w:val="24"/>
          <w:szCs w:val="24"/>
          <w:lang w:val="ru-RU"/>
        </w:rPr>
        <w:t>Статья 13[7]. Порядок разрешения споров и разногласий между государственным заказчиком и исполнителем государственного социального заказа</w:t>
      </w:r>
    </w:p>
    <w:p w14:paraId="03776AB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w:t>
      </w:r>
      <w:r>
        <w:rPr>
          <w:rFonts w:cs="Times New Roman"/>
          <w:color w:val="000000"/>
          <w:sz w:val="24"/>
          <w:szCs w:val="24"/>
          <w:lang w:val="ru-RU"/>
        </w:rPr>
        <w:lastRenderedPageBreak/>
        <w:t>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r>
        <w:rPr>
          <w:rFonts w:cs="Times New Roman"/>
          <w:color w:val="000000"/>
          <w:sz w:val="24"/>
          <w:szCs w:val="24"/>
          <w:lang w:val="ru-RU"/>
        </w:rPr>
        <w:pict w14:anchorId="6B15D1E0">
          <v:shape id="_x0000_i1126" type="#_x0000_t75" style="width:7.5pt;height:7.5pt">
            <v:imagedata r:id="rId25" o:title=""/>
          </v:shape>
        </w:pict>
      </w:r>
    </w:p>
    <w:p w14:paraId="17453C6E"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25" w:name="CA0_ГЛ_3_4CN__chapter_3"/>
      <w:bookmarkEnd w:id="25"/>
      <w:r>
        <w:rPr>
          <w:rFonts w:cs="Times New Roman"/>
          <w:b/>
          <w:caps/>
          <w:color w:val="000000"/>
          <w:sz w:val="24"/>
          <w:szCs w:val="24"/>
          <w:lang w:val="ru-RU"/>
        </w:rPr>
        <w:t>ГЛАВА 3</w:t>
      </w:r>
      <w:r>
        <w:rPr>
          <w:rFonts w:cs="Times New Roman"/>
          <w:b/>
          <w:caps/>
          <w:color w:val="000000"/>
          <w:sz w:val="24"/>
          <w:szCs w:val="24"/>
          <w:lang w:val="ru-RU"/>
        </w:rPr>
        <w:br/>
        <w:t>ОКАЗАНИЕ МЕДИЦИНСКОЙ ПОМОЩИ</w:t>
      </w:r>
    </w:p>
    <w:p w14:paraId="562C14E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6" w:name="CA0_ГЛ_3_4_СТ_14_28CN__article_14"/>
      <w:bookmarkEnd w:id="26"/>
      <w:r>
        <w:rPr>
          <w:rFonts w:cs="Times New Roman"/>
          <w:b/>
          <w:color w:val="000000"/>
          <w:sz w:val="24"/>
          <w:szCs w:val="24"/>
          <w:lang w:val="ru-RU"/>
        </w:rPr>
        <w:t>Статья 14. Организация оказания медицинской помощи</w:t>
      </w:r>
    </w:p>
    <w:p w14:paraId="742B1D6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w:t>
      </w:r>
      <w:hyperlink r:id="rId30" w:history="1">
        <w:r>
          <w:rPr>
            <w:rFonts w:cs="Times New Roman"/>
            <w:color w:val="0000FF"/>
            <w:sz w:val="24"/>
            <w:szCs w:val="24"/>
            <w:lang w:val="ru-RU"/>
          </w:rPr>
          <w:t>статье 18</w:t>
        </w:r>
      </w:hyperlink>
      <w:r>
        <w:rPr>
          <w:rFonts w:cs="Times New Roman"/>
          <w:color w:val="000000"/>
          <w:sz w:val="24"/>
          <w:szCs w:val="24"/>
          <w:lang w:val="ru-RU"/>
        </w:rPr>
        <w:t xml:space="preserve"> настоящего Закона.</w:t>
      </w:r>
      <w:r>
        <w:rPr>
          <w:rFonts w:cs="Times New Roman"/>
          <w:color w:val="000000"/>
          <w:sz w:val="24"/>
          <w:szCs w:val="24"/>
          <w:lang w:val="ru-RU"/>
        </w:rPr>
        <w:pict w14:anchorId="3F216613">
          <v:shape id="_x0000_i1127" type="#_x0000_t75" style="width:7.5pt;height:7.5pt">
            <v:imagedata r:id="rId25" o:title=""/>
          </v:shape>
        </w:pict>
      </w:r>
    </w:p>
    <w:p w14:paraId="35134AA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медицинской помощи по профилям заболеваний включает:</w:t>
      </w:r>
    </w:p>
    <w:p w14:paraId="402329C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описание видов медицинской помощи, форм и условий оказания медицинской помощи при соответствующих профиле заболевания, состоянии, синдроме;</w:t>
      </w:r>
    </w:p>
    <w:p w14:paraId="20078E7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14:paraId="5CF141C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положения исходя из особенностей оказания медицинской помощи при соответствующих профиле заболевания, состоянии, синдроме.</w:t>
      </w:r>
      <w:r>
        <w:rPr>
          <w:rFonts w:cs="Times New Roman"/>
          <w:color w:val="000000"/>
          <w:sz w:val="24"/>
          <w:szCs w:val="24"/>
          <w:lang w:val="ru-RU"/>
        </w:rPr>
        <w:pict w14:anchorId="7F55CFB9">
          <v:shape id="_x0000_i1128" type="#_x0000_t75" style="width:7.5pt;height:7.5pt">
            <v:imagedata r:id="rId25" o:title=""/>
          </v:shape>
        </w:pict>
      </w:r>
    </w:p>
    <w:p w14:paraId="2E751AE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r>
        <w:rPr>
          <w:rFonts w:cs="Times New Roman"/>
          <w:color w:val="000000"/>
          <w:sz w:val="24"/>
          <w:szCs w:val="24"/>
          <w:lang w:val="ru-RU"/>
        </w:rPr>
        <w:pict w14:anchorId="1A0EF0D5">
          <v:shape id="_x0000_i1129" type="#_x0000_t75" style="width:7.5pt;height:7.5pt">
            <v:imagedata r:id="rId25" o:title=""/>
          </v:shape>
        </w:pict>
      </w:r>
    </w:p>
    <w:p w14:paraId="5D95DED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r>
        <w:rPr>
          <w:rFonts w:cs="Times New Roman"/>
          <w:color w:val="000000"/>
          <w:sz w:val="24"/>
          <w:szCs w:val="24"/>
          <w:lang w:val="ru-RU"/>
        </w:rPr>
        <w:pict w14:anchorId="4A39E256">
          <v:shape id="_x0000_i1130" type="#_x0000_t75" style="width:7.5pt;height:7.5pt">
            <v:imagedata r:id="rId25" o:title=""/>
          </v:shape>
        </w:pict>
      </w:r>
    </w:p>
    <w:p w14:paraId="5991DC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организациях здравоохранения оказание медицинской помощи пациентам осуществляется:</w:t>
      </w:r>
    </w:p>
    <w:p w14:paraId="4BB2EC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врачами-специалистами, врачами-интернами, лицами, указанными в части второй </w:t>
      </w:r>
      <w:hyperlink r:id="rId31" w:history="1">
        <w:r>
          <w:rPr>
            <w:rFonts w:cs="Times New Roman"/>
            <w:color w:val="0000FF"/>
            <w:sz w:val="24"/>
            <w:szCs w:val="24"/>
            <w:lang w:val="ru-RU"/>
          </w:rPr>
          <w:t>статьи 54</w:t>
        </w:r>
      </w:hyperlink>
      <w:r>
        <w:rPr>
          <w:rFonts w:cs="Times New Roman"/>
          <w:color w:val="000000"/>
          <w:sz w:val="24"/>
          <w:szCs w:val="24"/>
          <w:lang w:val="ru-RU"/>
        </w:rPr>
        <w:t xml:space="preserve">, части первой </w:t>
      </w:r>
      <w:hyperlink r:id="rId32" w:history="1">
        <w:r>
          <w:rPr>
            <w:rFonts w:cs="Times New Roman"/>
            <w:color w:val="0000FF"/>
            <w:sz w:val="24"/>
            <w:szCs w:val="24"/>
            <w:lang w:val="ru-RU"/>
          </w:rPr>
          <w:t>статьи 61</w:t>
        </w:r>
      </w:hyperlink>
      <w:r>
        <w:rPr>
          <w:rFonts w:cs="Times New Roman"/>
          <w:color w:val="000000"/>
          <w:sz w:val="24"/>
          <w:szCs w:val="24"/>
          <w:lang w:val="ru-RU"/>
        </w:rPr>
        <w:t xml:space="preserve"> настоящего Закона, в порядке, установленном настоящим Законом и иными актами законодательства;</w:t>
      </w:r>
    </w:p>
    <w:p w14:paraId="2A1A9EC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14:paraId="5A4A603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иными работниками здравоохранения в порядке, установленном настоящим Законом и иными актами законодательства.</w:t>
      </w:r>
      <w:r>
        <w:rPr>
          <w:rFonts w:cs="Times New Roman"/>
          <w:color w:val="000000"/>
          <w:sz w:val="24"/>
          <w:szCs w:val="24"/>
          <w:lang w:val="ru-RU"/>
        </w:rPr>
        <w:pict w14:anchorId="29ACD79B">
          <v:shape id="_x0000_i1131" type="#_x0000_t75" style="width:7.5pt;height:7.5pt">
            <v:imagedata r:id="rId25" o:title=""/>
          </v:shape>
        </w:pict>
      </w:r>
    </w:p>
    <w:p w14:paraId="7259AD4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оказанная в соответствии с абзацем третьим части пятой настоящей статьи, является доврачебной.</w:t>
      </w:r>
      <w:r>
        <w:rPr>
          <w:rFonts w:cs="Times New Roman"/>
          <w:color w:val="000000"/>
          <w:sz w:val="24"/>
          <w:szCs w:val="24"/>
          <w:lang w:val="ru-RU"/>
        </w:rPr>
        <w:pict w14:anchorId="66D83165">
          <v:shape id="_x0000_i1132" type="#_x0000_t75" style="width:7.5pt;height:7.5pt">
            <v:imagedata r:id="rId25" o:title=""/>
          </v:shape>
        </w:pict>
      </w:r>
    </w:p>
    <w:p w14:paraId="7558E5A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r>
        <w:rPr>
          <w:rFonts w:cs="Times New Roman"/>
          <w:color w:val="000000"/>
          <w:sz w:val="24"/>
          <w:szCs w:val="24"/>
          <w:lang w:val="ru-RU"/>
        </w:rPr>
        <w:pict w14:anchorId="0EEBD29A">
          <v:shape id="_x0000_i1133" type="#_x0000_t75" style="width:7.5pt;height:7.5pt">
            <v:imagedata r:id="rId25" o:title=""/>
          </v:shape>
        </w:pict>
      </w:r>
    </w:p>
    <w:p w14:paraId="6E6E99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(удочерителей),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r>
        <w:rPr>
          <w:rFonts w:cs="Times New Roman"/>
          <w:color w:val="000000"/>
          <w:sz w:val="24"/>
          <w:szCs w:val="24"/>
          <w:lang w:val="ru-RU"/>
        </w:rPr>
        <w:pict w14:anchorId="07FB086F">
          <v:shape id="_x0000_i1134" type="#_x0000_t75" style="width:7.5pt;height:7.5pt">
            <v:imagedata r:id="rId25" o:title=""/>
          </v:shape>
        </w:pict>
      </w:r>
    </w:p>
    <w:p w14:paraId="240848E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r>
        <w:rPr>
          <w:rFonts w:cs="Times New Roman"/>
          <w:color w:val="000000"/>
          <w:sz w:val="24"/>
          <w:szCs w:val="24"/>
          <w:lang w:val="ru-RU"/>
        </w:rPr>
        <w:pict w14:anchorId="447F3D6D">
          <v:shape id="_x0000_i1135" type="#_x0000_t75" style="width:7.5pt;height:7.5pt">
            <v:imagedata r:id="rId25" o:title=""/>
          </v:shape>
        </w:pict>
      </w:r>
    </w:p>
    <w:p w14:paraId="6CE154D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14:paraId="1B80287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r>
        <w:rPr>
          <w:rFonts w:cs="Times New Roman"/>
          <w:color w:val="000000"/>
          <w:sz w:val="24"/>
          <w:szCs w:val="24"/>
          <w:lang w:val="ru-RU"/>
        </w:rPr>
        <w:pict w14:anchorId="606453CA">
          <v:shape id="_x0000_i1136" type="#_x0000_t75" style="width:7.5pt;height:7.5pt">
            <v:imagedata r:id="rId25" o:title=""/>
          </v:shape>
        </w:pict>
      </w:r>
    </w:p>
    <w:p w14:paraId="1E9D93A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r>
        <w:rPr>
          <w:rFonts w:cs="Times New Roman"/>
          <w:color w:val="000000"/>
          <w:sz w:val="24"/>
          <w:szCs w:val="24"/>
          <w:lang w:val="ru-RU"/>
        </w:rPr>
        <w:pict w14:anchorId="03EF5A62">
          <v:shape id="_x0000_i1137" type="#_x0000_t75" style="width:7.5pt;height:7.5pt">
            <v:imagedata r:id="rId25" o:title=""/>
          </v:shape>
        </w:pict>
      </w:r>
    </w:p>
    <w:p w14:paraId="1E375F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может быть оказана судебными экспертами-психиатрами, </w:t>
      </w:r>
      <w:r>
        <w:rPr>
          <w:rFonts w:cs="Times New Roman"/>
          <w:color w:val="000000"/>
          <w:sz w:val="24"/>
          <w:szCs w:val="24"/>
          <w:lang w:val="ru-RU"/>
        </w:rPr>
        <w:lastRenderedPageBreak/>
        <w:t>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r>
        <w:rPr>
          <w:rFonts w:cs="Times New Roman"/>
          <w:color w:val="000000"/>
          <w:sz w:val="24"/>
          <w:szCs w:val="24"/>
          <w:lang w:val="ru-RU"/>
        </w:rPr>
        <w:pict w14:anchorId="106B0798">
          <v:shape id="_x0000_i1138" type="#_x0000_t75" style="width:7.5pt;height:7.5pt">
            <v:imagedata r:id="rId25" o:title=""/>
          </v:shape>
        </w:pict>
      </w:r>
    </w:p>
    <w:p w14:paraId="4D5254D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r>
        <w:rPr>
          <w:rFonts w:cs="Times New Roman"/>
          <w:color w:val="000000"/>
          <w:sz w:val="24"/>
          <w:szCs w:val="24"/>
          <w:lang w:val="ru-RU"/>
        </w:rPr>
        <w:pict w14:anchorId="750F0937">
          <v:shape id="_x0000_i1139" type="#_x0000_t75" style="width:7.5pt;height:7.5pt">
            <v:imagedata r:id="rId25" o:title=""/>
          </v:shape>
        </w:pict>
      </w:r>
    </w:p>
    <w:p w14:paraId="6A8E99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r>
        <w:rPr>
          <w:rFonts w:cs="Times New Roman"/>
          <w:color w:val="000000"/>
          <w:sz w:val="24"/>
          <w:szCs w:val="24"/>
          <w:lang w:val="ru-RU"/>
        </w:rPr>
        <w:pict w14:anchorId="5CE16942">
          <v:shape id="_x0000_i1140" type="#_x0000_t75" style="width:7.5pt;height:7.5pt">
            <v:imagedata r:id="rId25" o:title=""/>
          </v:shape>
        </w:pict>
      </w:r>
    </w:p>
    <w:p w14:paraId="7BA656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r>
        <w:rPr>
          <w:rFonts w:cs="Times New Roman"/>
          <w:color w:val="000000"/>
          <w:sz w:val="24"/>
          <w:szCs w:val="24"/>
          <w:lang w:val="ru-RU"/>
        </w:rPr>
        <w:pict w14:anchorId="4E8FE091">
          <v:shape id="_x0000_i1141" type="#_x0000_t75" style="width:7.5pt;height:7.5pt">
            <v:imagedata r:id="rId25" o:title=""/>
          </v:shape>
        </w:pict>
      </w:r>
    </w:p>
    <w:p w14:paraId="3750310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7" w:name="CA0_ГЛ_3_4_СТ_15_29CN__article_15"/>
      <w:bookmarkEnd w:id="27"/>
      <w:r>
        <w:rPr>
          <w:rFonts w:cs="Times New Roman"/>
          <w:b/>
          <w:color w:val="000000"/>
          <w:sz w:val="24"/>
          <w:szCs w:val="24"/>
          <w:lang w:val="ru-RU"/>
        </w:rPr>
        <w:t>Статья 15. Порядок оказания платных медицинских услуг гражданам Республики Беларусь государственными учреждениями здравоохранения</w:t>
      </w:r>
    </w:p>
    <w:p w14:paraId="1A75C81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14:paraId="3388E49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14:paraId="25B5E8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14:paraId="4EAAC47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8" w:name="CA0_ГЛ_3_4_СТ_16_30CN__article_16"/>
      <w:bookmarkEnd w:id="28"/>
      <w:r>
        <w:rPr>
          <w:rFonts w:cs="Times New Roman"/>
          <w:b/>
          <w:color w:val="000000"/>
          <w:sz w:val="24"/>
          <w:szCs w:val="24"/>
          <w:lang w:val="ru-RU"/>
        </w:rPr>
        <w:t>Статья 16. Виды медицинской помощи, формы и условия оказания медицинской помощи</w:t>
      </w:r>
      <w:r>
        <w:rPr>
          <w:rFonts w:cs="Times New Roman"/>
          <w:b/>
          <w:color w:val="000000"/>
          <w:sz w:val="24"/>
          <w:szCs w:val="24"/>
          <w:lang w:val="ru-RU"/>
        </w:rPr>
        <w:pict w14:anchorId="00A7017B">
          <v:shape id="_x0000_i1142" type="#_x0000_t75" style="width:7.5pt;height:7.5pt">
            <v:imagedata r:id="rId25" o:title=""/>
          </v:shape>
        </w:pict>
      </w:r>
    </w:p>
    <w:p w14:paraId="0840618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оказываются следующие виды медицинской помощи:</w:t>
      </w:r>
    </w:p>
    <w:p w14:paraId="28EB20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первичная медицинская помощь;</w:t>
      </w:r>
    </w:p>
    <w:p w14:paraId="5F5A577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специализированная медицинская помощь;</w:t>
      </w:r>
    </w:p>
    <w:p w14:paraId="27D9913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высокотехнологичная медицинская помощь;</w:t>
      </w:r>
    </w:p>
    <w:p w14:paraId="60A505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помощь;</w:t>
      </w:r>
    </w:p>
    <w:p w14:paraId="35C78EB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паллиативная медицинская помощь.</w:t>
      </w:r>
    </w:p>
    <w:p w14:paraId="43BBD9B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r>
        <w:rPr>
          <w:rFonts w:cs="Times New Roman"/>
          <w:color w:val="000000"/>
          <w:sz w:val="24"/>
          <w:szCs w:val="24"/>
          <w:lang w:val="ru-RU"/>
        </w:rPr>
        <w:pict w14:anchorId="21F08741">
          <v:shape id="_x0000_i1143" type="#_x0000_t75" style="width:7.5pt;height:7.5pt">
            <v:imagedata r:id="rId25" o:title=""/>
          </v:shape>
        </w:pict>
      </w:r>
    </w:p>
    <w:p w14:paraId="189C921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r>
        <w:rPr>
          <w:rFonts w:cs="Times New Roman"/>
          <w:color w:val="000000"/>
          <w:sz w:val="24"/>
          <w:szCs w:val="24"/>
          <w:lang w:val="ru-RU"/>
        </w:rPr>
        <w:pict w14:anchorId="23818B9A">
          <v:shape id="_x0000_i1144" type="#_x0000_t75" style="width:7.5pt;height:7.5pt">
            <v:imagedata r:id="rId25" o:title=""/>
          </v:shape>
        </w:pict>
      </w:r>
    </w:p>
    <w:p w14:paraId="499CFD7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r>
        <w:rPr>
          <w:rFonts w:cs="Times New Roman"/>
          <w:color w:val="000000"/>
          <w:sz w:val="24"/>
          <w:szCs w:val="24"/>
          <w:lang w:val="ru-RU"/>
        </w:rPr>
        <w:pict w14:anchorId="3BD560C2">
          <v:shape id="_x0000_i1145" type="#_x0000_t75" style="width:7.5pt;height:7.5pt">
            <v:imagedata r:id="rId25" o:title=""/>
          </v:shape>
        </w:pict>
      </w:r>
    </w:p>
    <w:p w14:paraId="26B526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r>
        <w:rPr>
          <w:rFonts w:cs="Times New Roman"/>
          <w:color w:val="000000"/>
          <w:sz w:val="24"/>
          <w:szCs w:val="24"/>
          <w:lang w:val="ru-RU"/>
        </w:rPr>
        <w:pict w14:anchorId="03EDD174">
          <v:shape id="_x0000_i1146" type="#_x0000_t75" style="width:7.5pt;height:7.5pt">
            <v:imagedata r:id="rId25" o:title=""/>
          </v:shape>
        </w:pict>
      </w:r>
    </w:p>
    <w:p w14:paraId="0EA4659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Объемы оказания первичной, специализированной и высокотехнологичной медицинской помощи устанавливаются Министерством здравоохранения.</w:t>
      </w:r>
      <w:r>
        <w:rPr>
          <w:rFonts w:cs="Times New Roman"/>
          <w:color w:val="000000"/>
          <w:sz w:val="24"/>
          <w:szCs w:val="24"/>
          <w:lang w:val="ru-RU"/>
        </w:rPr>
        <w:pict w14:anchorId="5588F833">
          <v:shape id="_x0000_i1147" type="#_x0000_t75" style="width:7.5pt;height:7.5pt">
            <v:imagedata r:id="rId25" o:title=""/>
          </v:shape>
        </w:pict>
      </w:r>
    </w:p>
    <w:p w14:paraId="53DA0A8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помощь – вид медицинской помощи, оказываемой при наличии у пациента хронических заболеваний, требующих медицинского наблюдения и ухода и не требующих интенсивного оказания медицинской помощи.</w:t>
      </w:r>
      <w:r>
        <w:rPr>
          <w:rFonts w:cs="Times New Roman"/>
          <w:color w:val="000000"/>
          <w:sz w:val="24"/>
          <w:szCs w:val="24"/>
          <w:lang w:val="ru-RU"/>
        </w:rPr>
        <w:pict w14:anchorId="02A6AB0D">
          <v:shape id="_x0000_i1148" type="#_x0000_t75" style="width:7.5pt;height:7.5pt">
            <v:imagedata r:id="rId25" o:title=""/>
          </v:shape>
        </w:pict>
      </w:r>
    </w:p>
    <w:p w14:paraId="6ED1B6A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r>
        <w:rPr>
          <w:rFonts w:cs="Times New Roman"/>
          <w:color w:val="000000"/>
          <w:sz w:val="24"/>
          <w:szCs w:val="24"/>
          <w:lang w:val="ru-RU"/>
        </w:rPr>
        <w:pict w14:anchorId="4EFCC220">
          <v:shape id="_x0000_i1149" type="#_x0000_t75" style="width:7.5pt;height:7.5pt">
            <v:imagedata r:id="rId25" o:title=""/>
          </v:shape>
        </w:pict>
      </w:r>
    </w:p>
    <w:p w14:paraId="7E58081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r>
        <w:rPr>
          <w:rFonts w:cs="Times New Roman"/>
          <w:color w:val="000000"/>
          <w:sz w:val="24"/>
          <w:szCs w:val="24"/>
          <w:lang w:val="ru-RU"/>
        </w:rPr>
        <w:pict w14:anchorId="51B02C81">
          <v:shape id="_x0000_i1150" type="#_x0000_t75" style="width:7.5pt;height:7.5pt">
            <v:imagedata r:id="rId25" o:title=""/>
          </v:shape>
        </w:pict>
      </w:r>
    </w:p>
    <w:p w14:paraId="123A5C6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14:paraId="63F7A8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скорая медицинская помощь;</w:t>
      </w:r>
    </w:p>
    <w:p w14:paraId="2F030CE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плановая медицинская помощь.</w:t>
      </w:r>
    </w:p>
    <w:p w14:paraId="2312728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14:paraId="15BF730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Скорая медицинская помощь может быть экстренной и неотложной.</w:t>
      </w:r>
    </w:p>
    <w:p w14:paraId="6CAC241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Экстренная медицинская помощь оказывается при внезапном возникновении у пациента заболеваний, состояний и (или) обострении хронических заболеваний, </w:t>
      </w:r>
      <w:r>
        <w:rPr>
          <w:rFonts w:cs="Times New Roman"/>
          <w:color w:val="000000"/>
          <w:sz w:val="24"/>
          <w:szCs w:val="24"/>
          <w:lang w:val="ru-RU"/>
        </w:rPr>
        <w:lastRenderedPageBreak/>
        <w:t>представляющих угрозу для жизни пациента и (или) окружающих, требующих экстренного медицинского вмешательства.</w:t>
      </w:r>
    </w:p>
    <w:p w14:paraId="22F2473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14:paraId="43A2414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14:paraId="42AEFAC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скорой и плановой медицинской помощи устанавливается Министерством здравоохранения.</w:t>
      </w:r>
      <w:r>
        <w:rPr>
          <w:rFonts w:cs="Times New Roman"/>
          <w:color w:val="000000"/>
          <w:sz w:val="24"/>
          <w:szCs w:val="24"/>
          <w:lang w:val="ru-RU"/>
        </w:rPr>
        <w:pict w14:anchorId="6EA82A66">
          <v:shape id="_x0000_i1151" type="#_x0000_t75" style="width:7.5pt;height:7.5pt">
            <v:imagedata r:id="rId25" o:title=""/>
          </v:shape>
        </w:pict>
      </w:r>
    </w:p>
    <w:p w14:paraId="4DD7E17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14:paraId="6DF2448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14:paraId="023C2A9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14:paraId="593AAF3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14:paraId="3B60619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Медицинская помощь вне организации здравоохранения оказывается в случае:</w:t>
      </w:r>
    </w:p>
    <w:p w14:paraId="7B8DC15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выхода (выезда) медицинского работника организации здравоохранения по месту жительства или месту пребывания пациента;</w:t>
      </w:r>
    </w:p>
    <w:p w14:paraId="083E0EE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выезда бригады скорой медицинской помощи по месту нахождения пациента;</w:t>
      </w:r>
    </w:p>
    <w:p w14:paraId="4FCD88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14:paraId="1AEB60C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w:t>
      </w:r>
    </w:p>
    <w:p w14:paraId="52EBA9F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r>
        <w:rPr>
          <w:rFonts w:cs="Times New Roman"/>
          <w:color w:val="000000"/>
          <w:sz w:val="24"/>
          <w:szCs w:val="24"/>
          <w:lang w:val="ru-RU"/>
        </w:rPr>
        <w:pict w14:anchorId="446F8D94">
          <v:shape id="_x0000_i1152" type="#_x0000_t75" style="width:7.5pt;height:7.5pt">
            <v:imagedata r:id="rId25" o:title=""/>
          </v:shape>
        </w:pict>
      </w:r>
    </w:p>
    <w:p w14:paraId="35E58C54"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29" w:name="CA0_ГЛ_3_4_СТ_17_32CN__article_17"/>
      <w:bookmarkEnd w:id="29"/>
      <w:r>
        <w:rPr>
          <w:rFonts w:cs="Times New Roman"/>
          <w:b/>
          <w:color w:val="000000"/>
          <w:sz w:val="24"/>
          <w:szCs w:val="24"/>
          <w:lang w:val="ru-RU"/>
        </w:rPr>
        <w:t>Статья 17. Лечащий врач, врачебные консультации (консилиумы), врачебно-консультационные и иные комиссии</w:t>
      </w:r>
      <w:r>
        <w:rPr>
          <w:rFonts w:cs="Times New Roman"/>
          <w:b/>
          <w:color w:val="000000"/>
          <w:sz w:val="24"/>
          <w:szCs w:val="24"/>
          <w:lang w:val="ru-RU"/>
        </w:rPr>
        <w:pict w14:anchorId="069750CB">
          <v:shape id="_x0000_i1153" type="#_x0000_t75" style="width:7.5pt;height:7.5pt">
            <v:imagedata r:id="rId25" o:title=""/>
          </v:shape>
        </w:pict>
      </w:r>
    </w:p>
    <w:p w14:paraId="4245538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r>
        <w:rPr>
          <w:rFonts w:cs="Times New Roman"/>
          <w:color w:val="000000"/>
          <w:sz w:val="24"/>
          <w:szCs w:val="24"/>
          <w:lang w:val="ru-RU"/>
        </w:rPr>
        <w:pict w14:anchorId="7603300B">
          <v:shape id="_x0000_i1154" type="#_x0000_t75" style="width:7.5pt;height:7.5pt">
            <v:imagedata r:id="rId25" o:title=""/>
          </v:shape>
        </w:pict>
      </w:r>
    </w:p>
    <w:p w14:paraId="78A3045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направляет пациента для оказания ему медицинской помощи к другим врачам-специалистам, работающим в одной с ним организации здравоохранения;</w:t>
      </w:r>
      <w:r>
        <w:rPr>
          <w:rFonts w:cs="Times New Roman"/>
          <w:color w:val="000000"/>
          <w:sz w:val="24"/>
          <w:szCs w:val="24"/>
          <w:lang w:val="ru-RU"/>
        </w:rPr>
        <w:pict w14:anchorId="73570DF4">
          <v:shape id="_x0000_i1155" type="#_x0000_t75" style="width:7.5pt;height:7.5pt">
            <v:imagedata r:id="rId25" o:title=""/>
          </v:shape>
        </w:pict>
      </w:r>
    </w:p>
    <w:p w14:paraId="20E964D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направляет пациента на заседание врачебно-консультационной комиссии;</w:t>
      </w:r>
      <w:r>
        <w:rPr>
          <w:rFonts w:cs="Times New Roman"/>
          <w:color w:val="000000"/>
          <w:sz w:val="24"/>
          <w:szCs w:val="24"/>
          <w:lang w:val="ru-RU"/>
        </w:rPr>
        <w:pict w14:anchorId="6DBF427F">
          <v:shape id="_x0000_i1156" type="#_x0000_t75" style="width:7.5pt;height:7.5pt">
            <v:imagedata r:id="rId25" o:title=""/>
          </v:shape>
        </w:pict>
      </w:r>
    </w:p>
    <w:p w14:paraId="34CDE4E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предоставляет пациенту или лицам, указанным в части второй </w:t>
      </w:r>
      <w:hyperlink r:id="rId3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информацию о состоянии его здоровья;</w:t>
      </w:r>
    </w:p>
    <w:p w14:paraId="59D3E54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r>
        <w:rPr>
          <w:rFonts w:cs="Times New Roman"/>
          <w:color w:val="000000"/>
          <w:sz w:val="24"/>
          <w:szCs w:val="24"/>
          <w:lang w:val="ru-RU"/>
        </w:rPr>
        <w:pict w14:anchorId="5D6701E3">
          <v:shape id="_x0000_i1157" type="#_x0000_t75" style="width:7.5pt;height:7.5pt">
            <v:imagedata r:id="rId25" o:title=""/>
          </v:shape>
        </w:pict>
      </w:r>
    </w:p>
    <w:p w14:paraId="310FFA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ставит перед руководителем организации здравоохранения вопрос о необходимости направления пациента в другие организации здравоохранения;</w:t>
      </w:r>
    </w:p>
    <w:p w14:paraId="4CFCCC2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осуществляет другие мероприятия, предусмотренные настоящим Законом и иными актами законодательства.</w:t>
      </w:r>
      <w:r>
        <w:rPr>
          <w:rFonts w:cs="Times New Roman"/>
          <w:color w:val="000000"/>
          <w:sz w:val="24"/>
          <w:szCs w:val="24"/>
          <w:lang w:val="ru-RU"/>
        </w:rPr>
        <w:pict w14:anchorId="53C05621">
          <v:shape id="_x0000_i1158" type="#_x0000_t75" style="width:7.5pt;height:7.5pt">
            <v:imagedata r:id="rId25" o:title=""/>
          </v:shape>
        </w:pict>
      </w:r>
    </w:p>
    <w:p w14:paraId="193135D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14:paraId="0FEC01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r>
        <w:rPr>
          <w:rFonts w:cs="Times New Roman"/>
          <w:color w:val="000000"/>
          <w:sz w:val="24"/>
          <w:szCs w:val="24"/>
          <w:lang w:val="ru-RU"/>
        </w:rPr>
        <w:pict w14:anchorId="14B502B6">
          <v:shape id="_x0000_i1159" type="#_x0000_t75" style="width:7.5pt;height:7.5pt">
            <v:imagedata r:id="rId25" o:title=""/>
          </v:shape>
        </w:pict>
      </w:r>
    </w:p>
    <w:p w14:paraId="6BF512E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14:paraId="33E30AA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коллегиального рассмотрения и принятия решений по вопросам проведения медицинских экспертиз, медицинской абилитации, медицинской реабилитации;</w:t>
      </w:r>
      <w:r>
        <w:rPr>
          <w:rFonts w:cs="Times New Roman"/>
          <w:color w:val="000000"/>
          <w:sz w:val="24"/>
          <w:szCs w:val="24"/>
          <w:lang w:val="ru-RU"/>
        </w:rPr>
        <w:pict w14:anchorId="7F35C7F8">
          <v:shape id="_x0000_i1160" type="#_x0000_t75" style="width:7.5pt;height:7.5pt">
            <v:imagedata r:id="rId25" o:title=""/>
          </v:shape>
        </w:pict>
      </w:r>
    </w:p>
    <w:p w14:paraId="281D51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экспертизы качества медицинской помощи;</w:t>
      </w:r>
      <w:r>
        <w:rPr>
          <w:rFonts w:cs="Times New Roman"/>
          <w:color w:val="000000"/>
          <w:sz w:val="24"/>
          <w:szCs w:val="24"/>
          <w:lang w:val="ru-RU"/>
        </w:rPr>
        <w:pict w14:anchorId="4D457CB7">
          <v:shape id="_x0000_i1161" type="#_x0000_t75" style="width:7.5pt;height:7.5pt">
            <v:imagedata r:id="rId25" o:title=""/>
          </v:shape>
        </w:pict>
      </w:r>
    </w:p>
    <w:p w14:paraId="07DC20E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оценки состояния здоровья пациента для выдачи заключения врачебно-консультационной комиссии;</w:t>
      </w:r>
    </w:p>
    <w:p w14:paraId="22E7F04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решения иных вопросов при оказании медицинской помощи.</w:t>
      </w:r>
      <w:r>
        <w:rPr>
          <w:rFonts w:cs="Times New Roman"/>
          <w:color w:val="000000"/>
          <w:sz w:val="24"/>
          <w:szCs w:val="24"/>
          <w:lang w:val="ru-RU"/>
        </w:rPr>
        <w:pict w14:anchorId="7DCE49A0">
          <v:shape id="_x0000_i1162" type="#_x0000_t75" style="width:7.5pt;height:7.5pt">
            <v:imagedata r:id="rId25" o:title=""/>
          </v:shape>
        </w:pict>
      </w:r>
    </w:p>
    <w:p w14:paraId="36FA896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в целях осуществления возложенных на них функций имеют право создавать иные комиссии.</w:t>
      </w:r>
      <w:r>
        <w:rPr>
          <w:rFonts w:cs="Times New Roman"/>
          <w:color w:val="000000"/>
          <w:sz w:val="24"/>
          <w:szCs w:val="24"/>
          <w:lang w:val="ru-RU"/>
        </w:rPr>
        <w:pict w14:anchorId="6DEB7476">
          <v:shape id="_x0000_i1163" type="#_x0000_t75" style="width:7.5pt;height:7.5pt">
            <v:imagedata r:id="rId25" o:title=""/>
          </v:shape>
        </w:pict>
      </w:r>
    </w:p>
    <w:p w14:paraId="4475D63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создания и деятельности врачебно-консультационных и иных комиссий устанавливается Министерством здравоохранения.</w:t>
      </w:r>
      <w:r>
        <w:rPr>
          <w:rFonts w:cs="Times New Roman"/>
          <w:color w:val="000000"/>
          <w:sz w:val="24"/>
          <w:szCs w:val="24"/>
          <w:lang w:val="ru-RU"/>
        </w:rPr>
        <w:pict w14:anchorId="7CDFBE16">
          <v:shape id="_x0000_i1164" type="#_x0000_t75" style="width:7.5pt;height:7.5pt">
            <v:imagedata r:id="rId25" o:title=""/>
          </v:shape>
        </w:pict>
      </w:r>
    </w:p>
    <w:p w14:paraId="77A7AC6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0" w:name="CA0_ГЛ_3_4_СТ_18_34CN__article_18"/>
      <w:bookmarkEnd w:id="30"/>
      <w:r>
        <w:rPr>
          <w:rFonts w:cs="Times New Roman"/>
          <w:b/>
          <w:color w:val="000000"/>
          <w:sz w:val="24"/>
          <w:szCs w:val="24"/>
          <w:lang w:val="ru-RU"/>
        </w:rPr>
        <w:t>Статья 18. Методы оказания медицинской помощи</w:t>
      </w:r>
    </w:p>
    <w:p w14:paraId="768D127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применяются методы, утвержденные Министерством здравоохранения.</w:t>
      </w:r>
      <w:r>
        <w:rPr>
          <w:rFonts w:cs="Times New Roman"/>
          <w:color w:val="000000"/>
          <w:sz w:val="24"/>
          <w:szCs w:val="24"/>
          <w:lang w:val="ru-RU"/>
        </w:rPr>
        <w:pict w14:anchorId="2E8C4F80">
          <v:shape id="_x0000_i1165" type="#_x0000_t75" style="width:7.5pt;height:7.5pt">
            <v:imagedata r:id="rId25" o:title=""/>
          </v:shape>
        </w:pict>
      </w:r>
    </w:p>
    <w:p w14:paraId="1D0ABB4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r>
        <w:rPr>
          <w:rFonts w:cs="Times New Roman"/>
          <w:color w:val="000000"/>
          <w:sz w:val="24"/>
          <w:szCs w:val="24"/>
          <w:lang w:val="ru-RU"/>
        </w:rPr>
        <w:pict w14:anchorId="57D29E91">
          <v:shape id="_x0000_i1166" type="#_x0000_t75" style="width:7.5pt;height:7.5pt">
            <v:imagedata r:id="rId25" o:title=""/>
          </v:shape>
        </w:pict>
      </w:r>
    </w:p>
    <w:p w14:paraId="3FC018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несовершеннолетних – с письменного согласия одного из законных представителей;</w:t>
      </w:r>
      <w:r>
        <w:rPr>
          <w:rFonts w:cs="Times New Roman"/>
          <w:color w:val="000000"/>
          <w:sz w:val="24"/>
          <w:szCs w:val="24"/>
          <w:lang w:val="ru-RU"/>
        </w:rPr>
        <w:pict w14:anchorId="4619FBF0">
          <v:shape id="_x0000_i1167" type="#_x0000_t75" style="width:7.5pt;height:7.5pt">
            <v:imagedata r:id="rId25" o:title=""/>
          </v:shape>
        </w:pict>
      </w:r>
    </w:p>
    <w:p w14:paraId="47796BD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 признанных в установленном порядке недееспособными, – с письменного согласия их опекунов;</w:t>
      </w:r>
    </w:p>
    <w:p w14:paraId="182B534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r>
        <w:rPr>
          <w:rFonts w:cs="Times New Roman"/>
          <w:color w:val="000000"/>
          <w:sz w:val="24"/>
          <w:szCs w:val="24"/>
          <w:lang w:val="ru-RU"/>
        </w:rPr>
        <w:pict w14:anchorId="6DE3092A">
          <v:shape id="_x0000_i1168" type="#_x0000_t75" style="width:7.5pt;height:7.5pt">
            <v:imagedata r:id="rId25" o:title=""/>
          </v:shape>
        </w:pict>
      </w:r>
    </w:p>
    <w:p w14:paraId="51259B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r>
        <w:rPr>
          <w:rFonts w:cs="Times New Roman"/>
          <w:color w:val="000000"/>
          <w:sz w:val="24"/>
          <w:szCs w:val="24"/>
          <w:lang w:val="ru-RU"/>
        </w:rPr>
        <w:pict w14:anchorId="39E38E70">
          <v:shape id="_x0000_i1169" type="#_x0000_t75" style="width:7.5pt;height:7.5pt">
            <v:imagedata r:id="rId25" o:title=""/>
          </v:shape>
        </w:pict>
      </w:r>
    </w:p>
    <w:p w14:paraId="2ADB156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утверждения, формы и условия применения методов оказания медицинской помощи устанавливаются Министерством здравоохранения.</w:t>
      </w:r>
      <w:r>
        <w:rPr>
          <w:rFonts w:cs="Times New Roman"/>
          <w:color w:val="000000"/>
          <w:sz w:val="24"/>
          <w:szCs w:val="24"/>
          <w:lang w:val="ru-RU"/>
        </w:rPr>
        <w:pict w14:anchorId="69DC3407">
          <v:shape id="_x0000_i1170" type="#_x0000_t75" style="width:7.5pt;height:7.5pt">
            <v:imagedata r:id="rId25" o:title=""/>
          </v:shape>
        </w:pict>
      </w:r>
    </w:p>
    <w:p w14:paraId="31D20A5C"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1" w:name="CA0_ГЛ_3_4_СТ_18_1__35CN__article_18_1"/>
      <w:bookmarkEnd w:id="31"/>
      <w:r>
        <w:rPr>
          <w:rFonts w:cs="Times New Roman"/>
          <w:b/>
          <w:color w:val="000000"/>
          <w:sz w:val="24"/>
          <w:szCs w:val="24"/>
          <w:lang w:val="ru-RU"/>
        </w:rPr>
        <w:t>Статья 18[1]. Медицинская профилактика</w:t>
      </w:r>
    </w:p>
    <w:p w14:paraId="61E4266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14:paraId="08A1A24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14:paraId="3BDBFA8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14:paraId="0126DA6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14:paraId="4A94335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организаций, указанных в части четвертой настоящей статьи, устанавливается Министерством здравоохранения.</w:t>
      </w:r>
    </w:p>
    <w:p w14:paraId="32839A9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медицинских осмотров устанавливается Министерством здравоохранения.</w:t>
      </w:r>
      <w:r>
        <w:rPr>
          <w:rFonts w:cs="Times New Roman"/>
          <w:color w:val="000000"/>
          <w:sz w:val="24"/>
          <w:szCs w:val="24"/>
          <w:lang w:val="ru-RU"/>
        </w:rPr>
        <w:pict w14:anchorId="3FC4EC7A">
          <v:shape id="_x0000_i1171" type="#_x0000_t75" style="width:7.5pt;height:7.5pt">
            <v:imagedata r:id="rId25" o:title=""/>
          </v:shape>
        </w:pict>
      </w:r>
    </w:p>
    <w:p w14:paraId="7DCE079D"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2" w:name="CA0_ГЛ_3_4_СТ_18_2__37CN__article_18_2"/>
      <w:bookmarkEnd w:id="32"/>
      <w:r>
        <w:rPr>
          <w:rFonts w:cs="Times New Roman"/>
          <w:b/>
          <w:color w:val="000000"/>
          <w:sz w:val="24"/>
          <w:szCs w:val="24"/>
          <w:lang w:val="ru-RU"/>
        </w:rPr>
        <w:t>Статья 18[2]. Диспансеризация населения</w:t>
      </w:r>
    </w:p>
    <w:p w14:paraId="640708C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14:paraId="7CE9503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диспансеризации устанавливается Министерством здравоохранения, если иное не предусмотрено законодательными актами.</w:t>
      </w:r>
      <w:r>
        <w:rPr>
          <w:rFonts w:cs="Times New Roman"/>
          <w:color w:val="000000"/>
          <w:sz w:val="24"/>
          <w:szCs w:val="24"/>
          <w:lang w:val="ru-RU"/>
        </w:rPr>
        <w:pict w14:anchorId="00B0C86F">
          <v:shape id="_x0000_i1172" type="#_x0000_t75" style="width:7.5pt;height:7.5pt">
            <v:imagedata r:id="rId25" o:title=""/>
          </v:shape>
        </w:pict>
      </w:r>
    </w:p>
    <w:p w14:paraId="1DB6A96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3" w:name="CA0_ГЛ_3_4_СТ_18_3__38CN__article_18_3"/>
      <w:bookmarkEnd w:id="33"/>
      <w:r>
        <w:rPr>
          <w:rFonts w:cs="Times New Roman"/>
          <w:b/>
          <w:color w:val="000000"/>
          <w:sz w:val="24"/>
          <w:szCs w:val="24"/>
          <w:lang w:val="ru-RU"/>
        </w:rPr>
        <w:t>Статья 18[3]. Оказание медицинской помощи пациентам с использованием биомедицинских клеточных продуктов</w:t>
      </w:r>
    </w:p>
    <w:p w14:paraId="038E2F2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14:paraId="00B30D3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r>
        <w:rPr>
          <w:rFonts w:cs="Times New Roman"/>
          <w:color w:val="000000"/>
          <w:sz w:val="24"/>
          <w:szCs w:val="24"/>
          <w:lang w:val="ru-RU"/>
        </w:rPr>
        <w:pict w14:anchorId="19060213">
          <v:shape id="_x0000_i1173" type="#_x0000_t75" style="width:7.5pt;height:7.5pt">
            <v:imagedata r:id="rId25" o:title=""/>
          </v:shape>
        </w:pict>
      </w:r>
    </w:p>
    <w:p w14:paraId="700E8CA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4" w:name="CA0_ГЛ_3_4_СТ_19_39CN__article_19"/>
      <w:bookmarkEnd w:id="34"/>
      <w:r>
        <w:rPr>
          <w:rFonts w:cs="Times New Roman"/>
          <w:b/>
          <w:color w:val="000000"/>
          <w:sz w:val="24"/>
          <w:szCs w:val="24"/>
          <w:lang w:val="ru-RU"/>
        </w:rPr>
        <w:t>Статья 19. Изменение и коррекция половой принадлежности</w:t>
      </w:r>
    </w:p>
    <w:p w14:paraId="79360F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r>
        <w:rPr>
          <w:rFonts w:cs="Times New Roman"/>
          <w:color w:val="000000"/>
          <w:sz w:val="24"/>
          <w:szCs w:val="24"/>
          <w:lang w:val="ru-RU"/>
        </w:rPr>
        <w:pict w14:anchorId="168A4BC7">
          <v:shape id="_x0000_i1174" type="#_x0000_t75" style="width:7.5pt;height:7.5pt">
            <v:imagedata r:id="rId25" o:title=""/>
          </v:shape>
        </w:pict>
      </w:r>
    </w:p>
    <w:p w14:paraId="2A032EC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5" w:name="CA0_ГЛ_3_4_СТ_20_41CN__article_20"/>
      <w:bookmarkEnd w:id="35"/>
      <w:r>
        <w:rPr>
          <w:rFonts w:cs="Times New Roman"/>
          <w:b/>
          <w:color w:val="000000"/>
          <w:sz w:val="24"/>
          <w:szCs w:val="24"/>
          <w:lang w:val="ru-RU"/>
        </w:rPr>
        <w:t>Статья 20. Оказание медицинской помощи пациентам, находящимся в критическом для жизни состоянии</w:t>
      </w:r>
    </w:p>
    <w:p w14:paraId="5726F35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14:paraId="0C524965"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6" w:name="CA0_ГЛ_3_4_СТ_21_42CN__article_21"/>
      <w:bookmarkEnd w:id="36"/>
      <w:r>
        <w:rPr>
          <w:rFonts w:cs="Times New Roman"/>
          <w:b/>
          <w:color w:val="000000"/>
          <w:sz w:val="24"/>
          <w:szCs w:val="24"/>
          <w:lang w:val="ru-RU"/>
        </w:rPr>
        <w:t>Статья 21. Основание для прекращения реанимационных мероприятий и мероприятий по поддержанию жизни пациента. Порядок констатации смерти</w:t>
      </w:r>
    </w:p>
    <w:p w14:paraId="4BD653A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r>
        <w:rPr>
          <w:rFonts w:cs="Times New Roman"/>
          <w:color w:val="000000"/>
          <w:sz w:val="24"/>
          <w:szCs w:val="24"/>
          <w:lang w:val="ru-RU"/>
        </w:rPr>
        <w:pict w14:anchorId="5289CB19">
          <v:shape id="_x0000_i1175" type="#_x0000_t75" style="width:7.5pt;height:7.5pt">
            <v:imagedata r:id="rId25" o:title=""/>
          </v:shape>
        </w:pict>
      </w:r>
    </w:p>
    <w:p w14:paraId="7854DF39"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37" w:name="CA0_ГЛ_4_5CN__chapter_4"/>
      <w:bookmarkEnd w:id="37"/>
      <w:r>
        <w:rPr>
          <w:rFonts w:cs="Times New Roman"/>
          <w:b/>
          <w:caps/>
          <w:color w:val="000000"/>
          <w:sz w:val="24"/>
          <w:szCs w:val="24"/>
          <w:lang w:val="ru-RU"/>
        </w:rPr>
        <w:t>ГЛАВА 4</w:t>
      </w:r>
      <w:r>
        <w:rPr>
          <w:rFonts w:cs="Times New Roman"/>
          <w:b/>
          <w:caps/>
          <w:color w:val="000000"/>
          <w:sz w:val="24"/>
          <w:szCs w:val="24"/>
          <w:lang w:val="ru-RU"/>
        </w:rPr>
        <w:br/>
        <w:t xml:space="preserve">РЕПРОДУКТИВНОЕ ЗДОРОВЬЕ ГРАЖДАН. ОСОБЕННОСТИ ОКАЗАНИЯ </w:t>
      </w:r>
      <w:r>
        <w:rPr>
          <w:rFonts w:cs="Times New Roman"/>
          <w:b/>
          <w:caps/>
          <w:color w:val="000000"/>
          <w:sz w:val="24"/>
          <w:szCs w:val="24"/>
          <w:lang w:val="ru-RU"/>
        </w:rPr>
        <w:lastRenderedPageBreak/>
        <w:t>МЕДИЦИНСКОЙ ПОМОЩИ НЕСОВЕРШЕННОЛЕТНИМ, ЖЕНЩИНАМ ВО ВРЕМЯ БЕРЕМЕННОСТИ, РОДОВ И В ПОСЛЕРОДОВОЙ ПЕРИОД</w:t>
      </w:r>
      <w:r>
        <w:rPr>
          <w:rFonts w:cs="Times New Roman"/>
          <w:b/>
          <w:caps/>
          <w:color w:val="000000"/>
          <w:sz w:val="24"/>
          <w:szCs w:val="24"/>
          <w:lang w:val="ru-RU"/>
        </w:rPr>
        <w:pict w14:anchorId="0B417050">
          <v:shape id="_x0000_i1176" type="#_x0000_t75" style="width:7.5pt;height:7.5pt">
            <v:imagedata r:id="rId25" o:title=""/>
          </v:shape>
        </w:pict>
      </w:r>
    </w:p>
    <w:p w14:paraId="6B04839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8" w:name="CA0_ГЛ_4_6_СТ_22_43CN__article_22"/>
      <w:bookmarkEnd w:id="38"/>
      <w:r>
        <w:rPr>
          <w:rFonts w:cs="Times New Roman"/>
          <w:b/>
          <w:color w:val="000000"/>
          <w:sz w:val="24"/>
          <w:szCs w:val="24"/>
          <w:lang w:val="ru-RU"/>
        </w:rPr>
        <w:t>Статья 22. Медицинская профилактика наследственных заболеваний у граждан Республики Беларусь</w:t>
      </w:r>
      <w:r>
        <w:rPr>
          <w:rFonts w:cs="Times New Roman"/>
          <w:b/>
          <w:color w:val="000000"/>
          <w:sz w:val="24"/>
          <w:szCs w:val="24"/>
          <w:lang w:val="ru-RU"/>
        </w:rPr>
        <w:pict w14:anchorId="687E7059">
          <v:shape id="_x0000_i1177" type="#_x0000_t75" style="width:7.5pt;height:7.5pt">
            <v:imagedata r:id="rId25" o:title=""/>
          </v:shape>
        </w:pict>
      </w:r>
    </w:p>
    <w:p w14:paraId="2738473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r>
        <w:rPr>
          <w:rFonts w:cs="Times New Roman"/>
          <w:color w:val="000000"/>
          <w:sz w:val="24"/>
          <w:szCs w:val="24"/>
          <w:lang w:val="ru-RU"/>
        </w:rPr>
        <w:pict w14:anchorId="55A8E484">
          <v:shape id="_x0000_i1178" type="#_x0000_t75" style="width:7.5pt;height:7.5pt">
            <v:imagedata r:id="rId25" o:title=""/>
          </v:shape>
        </w:pict>
      </w:r>
    </w:p>
    <w:p w14:paraId="3511C8D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39" w:name="CA0_ГЛ_4_6_СТ_23_45CN__article_23"/>
      <w:bookmarkEnd w:id="39"/>
      <w:r>
        <w:rPr>
          <w:rFonts w:cs="Times New Roman"/>
          <w:b/>
          <w:color w:val="000000"/>
          <w:sz w:val="24"/>
          <w:szCs w:val="24"/>
          <w:lang w:val="ru-RU"/>
        </w:rPr>
        <w:t>Статья 23. Вспомогательные репродуктивные технологии</w:t>
      </w:r>
    </w:p>
    <w:p w14:paraId="065316E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r>
        <w:rPr>
          <w:rFonts w:cs="Times New Roman"/>
          <w:color w:val="000000"/>
          <w:sz w:val="24"/>
          <w:szCs w:val="24"/>
          <w:lang w:val="ru-RU"/>
        </w:rPr>
        <w:pict w14:anchorId="4B538228">
          <v:shape id="_x0000_i1179" type="#_x0000_t75" style="width:7.5pt;height:7.5pt">
            <v:imagedata r:id="rId25" o:title=""/>
          </v:shape>
        </w:pict>
      </w:r>
    </w:p>
    <w:p w14:paraId="3CA38A1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0" w:name="CA0_ГЛ_4_6_СТ_24_47CN__article_24"/>
      <w:bookmarkEnd w:id="40"/>
      <w:r>
        <w:rPr>
          <w:rFonts w:cs="Times New Roman"/>
          <w:b/>
          <w:color w:val="000000"/>
          <w:sz w:val="24"/>
          <w:szCs w:val="24"/>
          <w:lang w:val="ru-RU"/>
        </w:rPr>
        <w:t>Статья 24. Оказание медицинской помощи женщинам во время беременности, родов и в послеродовой период</w:t>
      </w:r>
      <w:r>
        <w:rPr>
          <w:rFonts w:cs="Times New Roman"/>
          <w:b/>
          <w:color w:val="000000"/>
          <w:sz w:val="24"/>
          <w:szCs w:val="24"/>
          <w:lang w:val="ru-RU"/>
        </w:rPr>
        <w:pict w14:anchorId="5DB50914">
          <v:shape id="_x0000_i1180" type="#_x0000_t75" style="width:7.5pt;height:7.5pt">
            <v:imagedata r:id="rId25" o:title=""/>
          </v:shape>
        </w:pict>
      </w:r>
    </w:p>
    <w:p w14:paraId="68F588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Республике Беларусь материнство охраняется и поощряется государством.</w:t>
      </w:r>
    </w:p>
    <w:p w14:paraId="2E76B8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r>
        <w:rPr>
          <w:rFonts w:cs="Times New Roman"/>
          <w:color w:val="000000"/>
          <w:sz w:val="24"/>
          <w:szCs w:val="24"/>
          <w:lang w:val="ru-RU"/>
        </w:rPr>
        <w:pict w14:anchorId="052A2839">
          <v:shape id="_x0000_i1181" type="#_x0000_t75" style="width:7.5pt;height:7.5pt">
            <v:imagedata r:id="rId25" o:title=""/>
          </v:shape>
        </w:pict>
      </w:r>
    </w:p>
    <w:p w14:paraId="1BA2843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1" w:name="CA0_ГЛ_4_6_СТ_25_49CN__article_25"/>
      <w:bookmarkEnd w:id="41"/>
      <w:r>
        <w:rPr>
          <w:rFonts w:cs="Times New Roman"/>
          <w:b/>
          <w:color w:val="000000"/>
          <w:sz w:val="24"/>
          <w:szCs w:val="24"/>
          <w:lang w:val="ru-RU"/>
        </w:rPr>
        <w:t>Статья 25. Особенности оказания медицинской помощи несовершеннолетним в стационарных условиях</w:t>
      </w:r>
    </w:p>
    <w:p w14:paraId="44B628F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14:paraId="1B4D509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14:paraId="001861D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14:paraId="426DE0B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14:paraId="0C5309D4"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2" w:name="CA0_ГЛ_4_6_СТ_26_50CN__article_26"/>
      <w:bookmarkEnd w:id="42"/>
      <w:r>
        <w:rPr>
          <w:rFonts w:cs="Times New Roman"/>
          <w:b/>
          <w:color w:val="000000"/>
          <w:sz w:val="24"/>
          <w:szCs w:val="24"/>
          <w:lang w:val="ru-RU"/>
        </w:rPr>
        <w:t>Статья 26. Стерилизация</w:t>
      </w:r>
    </w:p>
    <w:p w14:paraId="68ACCB5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w:t>
      </w:r>
      <w:hyperlink r:id="rId34"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 независимо от возраста и наличия детей.</w:t>
      </w:r>
    </w:p>
    <w:p w14:paraId="480224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Стерилизация проводится при отсутствии медицинских противопоказаний.</w:t>
      </w:r>
    </w:p>
    <w:p w14:paraId="153FE09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r>
        <w:rPr>
          <w:rFonts w:cs="Times New Roman"/>
          <w:color w:val="000000"/>
          <w:sz w:val="24"/>
          <w:szCs w:val="24"/>
          <w:lang w:val="ru-RU"/>
        </w:rPr>
        <w:pict w14:anchorId="3D55D206">
          <v:shape id="_x0000_i1182" type="#_x0000_t75" style="width:7.5pt;height:7.5pt">
            <v:imagedata r:id="rId25" o:title=""/>
          </v:shape>
        </w:pict>
      </w:r>
    </w:p>
    <w:p w14:paraId="4E97549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3" w:name="CA0_ГЛ_4_6_СТ_27_52CN__article_27"/>
      <w:bookmarkEnd w:id="43"/>
      <w:r>
        <w:rPr>
          <w:rFonts w:cs="Times New Roman"/>
          <w:b/>
          <w:color w:val="000000"/>
          <w:sz w:val="24"/>
          <w:szCs w:val="24"/>
          <w:lang w:val="ru-RU"/>
        </w:rPr>
        <w:t>Статья 27. Искусственное прерывание беременности</w:t>
      </w:r>
    </w:p>
    <w:p w14:paraId="1E9457D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Женщине предоставляется право самостоятельно решать вопрос о материнстве.</w:t>
      </w:r>
    </w:p>
    <w:p w14:paraId="3BFA445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предабортное психологическое консультирование. Предабортное психологическое консультирование проводится с соблюдением требований законодательства в сфере оказания психологической помощи.</w:t>
      </w:r>
      <w:r>
        <w:rPr>
          <w:rFonts w:cs="Times New Roman"/>
          <w:color w:val="000000"/>
          <w:sz w:val="24"/>
          <w:szCs w:val="24"/>
          <w:lang w:val="ru-RU"/>
        </w:rPr>
        <w:pict w14:anchorId="2066F651">
          <v:shape id="_x0000_i1183" type="#_x0000_t75" style="width:7.5pt;height:7.5pt">
            <v:imagedata r:id="rId25" o:title=""/>
          </v:shape>
        </w:pict>
      </w:r>
    </w:p>
    <w:p w14:paraId="0B1CC62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14:paraId="69E9918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r>
        <w:rPr>
          <w:rFonts w:cs="Times New Roman"/>
          <w:color w:val="000000"/>
          <w:sz w:val="24"/>
          <w:szCs w:val="24"/>
          <w:lang w:val="ru-RU"/>
        </w:rPr>
        <w:pict w14:anchorId="29043581">
          <v:shape id="_x0000_i1184" type="#_x0000_t75" style="width:7.5pt;height:7.5pt">
            <v:imagedata r:id="rId25" o:title=""/>
          </v:shape>
        </w:pict>
      </w:r>
    </w:p>
    <w:p w14:paraId="4080514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14:paraId="15BA6F2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w:t>
      </w:r>
      <w:r>
        <w:rPr>
          <w:rFonts w:cs="Times New Roman"/>
          <w:color w:val="000000"/>
          <w:sz w:val="24"/>
          <w:szCs w:val="24"/>
          <w:lang w:val="ru-RU"/>
        </w:rPr>
        <w:lastRenderedPageBreak/>
        <w:t xml:space="preserve">показаний с письменного согласия лиц, указанных в абзаце четвертом части второй </w:t>
      </w:r>
      <w:hyperlink r:id="rId35"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14:paraId="2C46EFA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14:paraId="3864B4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14:paraId="0A64129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r>
        <w:rPr>
          <w:rFonts w:cs="Times New Roman"/>
          <w:color w:val="000000"/>
          <w:sz w:val="24"/>
          <w:szCs w:val="24"/>
          <w:lang w:val="ru-RU"/>
        </w:rPr>
        <w:pict w14:anchorId="2185528F">
          <v:shape id="_x0000_i1185" type="#_x0000_t75" style="width:7.5pt;height:7.5pt">
            <v:imagedata r:id="rId25" o:title=""/>
          </v:shape>
        </w:pict>
      </w:r>
    </w:p>
    <w:p w14:paraId="3C2A9ADA"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44" w:name="CA0_ГЛ_5_7CN__chapter_5"/>
      <w:bookmarkEnd w:id="44"/>
      <w:r>
        <w:rPr>
          <w:rFonts w:cs="Times New Roman"/>
          <w:b/>
          <w:caps/>
          <w:color w:val="000000"/>
          <w:sz w:val="24"/>
          <w:szCs w:val="24"/>
          <w:lang w:val="ru-RU"/>
        </w:rPr>
        <w:t>ГЛАВА 5</w:t>
      </w:r>
      <w:r>
        <w:rPr>
          <w:rFonts w:cs="Times New Roman"/>
          <w:b/>
          <w:caps/>
          <w:color w:val="000000"/>
          <w:sz w:val="24"/>
          <w:szCs w:val="24"/>
          <w:lang w:val="ru-RU"/>
        </w:rP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14:paraId="49836F2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5" w:name="CA0_ГЛ_5_7_СТ_28_54CN__article_28"/>
      <w:bookmarkEnd w:id="45"/>
      <w:r>
        <w:rPr>
          <w:rFonts w:cs="Times New Roman"/>
          <w:b/>
          <w:color w:val="000000"/>
          <w:sz w:val="24"/>
          <w:szCs w:val="24"/>
          <w:lang w:val="ru-RU"/>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14:paraId="524C938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14:paraId="5EC439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заболеваний, представляющих опасность для здоровья населения, определяется Министерством здравоохранения.</w:t>
      </w:r>
      <w:r>
        <w:rPr>
          <w:rFonts w:cs="Times New Roman"/>
          <w:color w:val="000000"/>
          <w:sz w:val="24"/>
          <w:szCs w:val="24"/>
          <w:lang w:val="ru-RU"/>
        </w:rPr>
        <w:pict w14:anchorId="12BCF060">
          <v:shape id="_x0000_i1186" type="#_x0000_t75" style="width:7.5pt;height:7.5pt">
            <v:imagedata r:id="rId25" o:title=""/>
          </v:shape>
        </w:pict>
      </w:r>
    </w:p>
    <w:p w14:paraId="28DBB17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r>
        <w:rPr>
          <w:rFonts w:cs="Times New Roman"/>
          <w:color w:val="000000"/>
          <w:sz w:val="24"/>
          <w:szCs w:val="24"/>
          <w:lang w:val="ru-RU"/>
        </w:rPr>
        <w:pict w14:anchorId="755E3DBB">
          <v:shape id="_x0000_i1187" type="#_x0000_t75" style="width:7.5pt;height:7.5pt">
            <v:imagedata r:id="rId25" o:title=""/>
          </v:shape>
        </w:pict>
      </w:r>
    </w:p>
    <w:p w14:paraId="0F34C64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w:t>
      </w:r>
      <w:r>
        <w:rPr>
          <w:rFonts w:cs="Times New Roman"/>
          <w:color w:val="000000"/>
          <w:sz w:val="24"/>
          <w:szCs w:val="24"/>
          <w:lang w:val="ru-RU"/>
        </w:rPr>
        <w:lastRenderedPageBreak/>
        <w:t>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r>
        <w:rPr>
          <w:rFonts w:cs="Times New Roman"/>
          <w:color w:val="000000"/>
          <w:sz w:val="24"/>
          <w:szCs w:val="24"/>
          <w:lang w:val="ru-RU"/>
        </w:rPr>
        <w:pict w14:anchorId="3B732B3E">
          <v:shape id="_x0000_i1188" type="#_x0000_t75" style="width:7.5pt;height:7.5pt">
            <v:imagedata r:id="rId25" o:title=""/>
          </v:shape>
        </w:pict>
      </w:r>
    </w:p>
    <w:p w14:paraId="76A853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r>
        <w:rPr>
          <w:rFonts w:cs="Times New Roman"/>
          <w:color w:val="000000"/>
          <w:sz w:val="24"/>
          <w:szCs w:val="24"/>
          <w:lang w:val="ru-RU"/>
        </w:rPr>
        <w:pict w14:anchorId="4C4EAA30">
          <v:shape id="_x0000_i1189" type="#_x0000_t75" style="width:7.5pt;height:7.5pt">
            <v:imagedata r:id="rId25" o:title=""/>
          </v:shape>
        </w:pict>
      </w:r>
    </w:p>
    <w:p w14:paraId="328B27E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r>
        <w:rPr>
          <w:rFonts w:cs="Times New Roman"/>
          <w:color w:val="000000"/>
          <w:sz w:val="24"/>
          <w:szCs w:val="24"/>
          <w:lang w:val="ru-RU"/>
        </w:rPr>
        <w:pict w14:anchorId="00E3C3EA">
          <v:shape id="_x0000_i1190" type="#_x0000_t75" style="width:7.5pt;height:7.5pt">
            <v:imagedata r:id="rId25" o:title=""/>
          </v:shape>
        </w:pict>
      </w:r>
    </w:p>
    <w:p w14:paraId="1F86CB3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r>
        <w:rPr>
          <w:rFonts w:cs="Times New Roman"/>
          <w:color w:val="000000"/>
          <w:sz w:val="24"/>
          <w:szCs w:val="24"/>
          <w:lang w:val="ru-RU"/>
        </w:rPr>
        <w:pict w14:anchorId="3CDF9EA2">
          <v:shape id="_x0000_i1191" type="#_x0000_t75" style="width:7.5pt;height:7.5pt">
            <v:imagedata r:id="rId25" o:title=""/>
          </v:shape>
        </w:pict>
      </w:r>
    </w:p>
    <w:p w14:paraId="112EF85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r>
        <w:rPr>
          <w:rFonts w:cs="Times New Roman"/>
          <w:color w:val="000000"/>
          <w:sz w:val="24"/>
          <w:szCs w:val="24"/>
          <w:lang w:val="ru-RU"/>
        </w:rPr>
        <w:pict w14:anchorId="69D57049">
          <v:shape id="_x0000_i1192" type="#_x0000_t75" style="width:7.5pt;height:7.5pt">
            <v:imagedata r:id="rId25" o:title=""/>
          </v:shape>
        </w:pict>
      </w:r>
    </w:p>
    <w:p w14:paraId="51F8EE27"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6" w:name="CA0_ГЛ_5_7_СТ_29_55CN__article_29"/>
      <w:bookmarkEnd w:id="46"/>
      <w:r>
        <w:rPr>
          <w:rFonts w:cs="Times New Roman"/>
          <w:b/>
          <w:color w:val="000000"/>
          <w:sz w:val="24"/>
          <w:szCs w:val="24"/>
          <w:lang w:val="ru-RU"/>
        </w:rPr>
        <w:t>Статья 29. Предупреждение пациентов о наличии у них венерических заболеваний и (или) вируса иммунодефицита человека</w:t>
      </w:r>
    </w:p>
    <w:p w14:paraId="55D526E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поставление в опасность заражения или заражение другого лица.</w:t>
      </w:r>
      <w:r>
        <w:rPr>
          <w:rFonts w:cs="Times New Roman"/>
          <w:color w:val="000000"/>
          <w:sz w:val="24"/>
          <w:szCs w:val="24"/>
          <w:lang w:val="ru-RU"/>
        </w:rPr>
        <w:pict w14:anchorId="3C41981B">
          <v:shape id="_x0000_i1193" type="#_x0000_t75" style="width:7.5pt;height:7.5pt">
            <v:imagedata r:id="rId25" o:title=""/>
          </v:shape>
        </w:pict>
      </w:r>
    </w:p>
    <w:p w14:paraId="6D41885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7" w:name="CA0_ГЛ_5_7_СТ_30_56CN__article_30"/>
      <w:bookmarkEnd w:id="47"/>
      <w:r>
        <w:rPr>
          <w:rFonts w:cs="Times New Roman"/>
          <w:b/>
          <w:color w:val="000000"/>
          <w:sz w:val="24"/>
          <w:szCs w:val="24"/>
          <w:lang w:val="ru-RU"/>
        </w:rPr>
        <w:t>Статья 30. Медицинская помощь пациентам, страдающим хроническим алкоголизмом, наркоманией и токсикоманией</w:t>
      </w:r>
    </w:p>
    <w:p w14:paraId="06183C1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r>
        <w:rPr>
          <w:rFonts w:cs="Times New Roman"/>
          <w:color w:val="000000"/>
          <w:sz w:val="24"/>
          <w:szCs w:val="24"/>
          <w:lang w:val="ru-RU"/>
        </w:rPr>
        <w:pict w14:anchorId="3B7519C0">
          <v:shape id="_x0000_i1194" type="#_x0000_t75" style="width:7.5pt;height:7.5pt">
            <v:imagedata r:id="rId25" o:title=""/>
          </v:shape>
        </w:pict>
      </w:r>
    </w:p>
    <w:p w14:paraId="6AC5E0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r>
        <w:rPr>
          <w:rFonts w:cs="Times New Roman"/>
          <w:color w:val="000000"/>
          <w:sz w:val="24"/>
          <w:szCs w:val="24"/>
          <w:lang w:val="ru-RU"/>
        </w:rPr>
        <w:pict w14:anchorId="1669C1B4">
          <v:shape id="_x0000_i1195" type="#_x0000_t75" style="width:7.5pt;height:7.5pt">
            <v:imagedata r:id="rId25" o:title=""/>
          </v:shape>
        </w:pict>
      </w:r>
    </w:p>
    <w:p w14:paraId="444BE78A"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48" w:name="CA0_ГЛ_6_8CN__chapter_6"/>
      <w:bookmarkEnd w:id="48"/>
      <w:r>
        <w:rPr>
          <w:rFonts w:cs="Times New Roman"/>
          <w:b/>
          <w:caps/>
          <w:color w:val="000000"/>
          <w:sz w:val="24"/>
          <w:szCs w:val="24"/>
          <w:lang w:val="ru-RU"/>
        </w:rPr>
        <w:t>ГЛАВА 6</w:t>
      </w:r>
      <w:r>
        <w:rPr>
          <w:rFonts w:cs="Times New Roman"/>
          <w:b/>
          <w:caps/>
          <w:color w:val="000000"/>
          <w:sz w:val="24"/>
          <w:szCs w:val="24"/>
          <w:lang w:val="ru-RU"/>
        </w:rPr>
        <w:b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r>
        <w:rPr>
          <w:rFonts w:cs="Times New Roman"/>
          <w:b/>
          <w:caps/>
          <w:color w:val="000000"/>
          <w:sz w:val="24"/>
          <w:szCs w:val="24"/>
          <w:lang w:val="ru-RU"/>
        </w:rPr>
        <w:pict w14:anchorId="7238DFE4">
          <v:shape id="_x0000_i1196" type="#_x0000_t75" style="width:7.5pt;height:7.5pt">
            <v:imagedata r:id="rId25" o:title=""/>
          </v:shape>
        </w:pict>
      </w:r>
    </w:p>
    <w:p w14:paraId="2EFE5F3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49" w:name="CA0_ГЛ_6_9_СТ_31_57CN__article_31"/>
      <w:bookmarkEnd w:id="49"/>
      <w:r>
        <w:rPr>
          <w:rFonts w:cs="Times New Roman"/>
          <w:b/>
          <w:color w:val="000000"/>
          <w:sz w:val="24"/>
          <w:szCs w:val="24"/>
          <w:lang w:val="ru-RU"/>
        </w:rPr>
        <w:t>Статья 31. Эвтаназия</w:t>
      </w:r>
    </w:p>
    <w:p w14:paraId="6F96AE4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14:paraId="02A8743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территории Республики Беларусь осуществление эвтаназии, в том числе с помощью медицинских, фармацевтических работников, запрещено.</w:t>
      </w:r>
      <w:r>
        <w:rPr>
          <w:rFonts w:cs="Times New Roman"/>
          <w:color w:val="000000"/>
          <w:sz w:val="24"/>
          <w:szCs w:val="24"/>
          <w:lang w:val="ru-RU"/>
        </w:rPr>
        <w:pict w14:anchorId="0AF2354D">
          <v:shape id="_x0000_i1197" type="#_x0000_t75" style="width:7.5pt;height:7.5pt">
            <v:imagedata r:id="rId25" o:title=""/>
          </v:shape>
        </w:pict>
      </w:r>
    </w:p>
    <w:p w14:paraId="13804D0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r>
        <w:rPr>
          <w:rFonts w:cs="Times New Roman"/>
          <w:color w:val="000000"/>
          <w:sz w:val="24"/>
          <w:szCs w:val="24"/>
          <w:lang w:val="ru-RU"/>
        </w:rPr>
        <w:pict w14:anchorId="08F38E0A">
          <v:shape id="_x0000_i1198" type="#_x0000_t75" style="width:7.5pt;height:7.5pt">
            <v:imagedata r:id="rId25" o:title=""/>
          </v:shape>
        </w:pict>
      </w:r>
    </w:p>
    <w:p w14:paraId="3C17217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0" w:name="CA0_ГЛ_6_9_СТ_32_58CN__article_32"/>
      <w:bookmarkEnd w:id="50"/>
      <w:r>
        <w:rPr>
          <w:rFonts w:cs="Times New Roman"/>
          <w:b/>
          <w:color w:val="000000"/>
          <w:sz w:val="24"/>
          <w:szCs w:val="24"/>
          <w:lang w:val="ru-RU"/>
        </w:rPr>
        <w:t>Статья 32. Патологоанатомическое исследование</w:t>
      </w:r>
    </w:p>
    <w:p w14:paraId="5E6AC31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14:paraId="40CC324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патологоанатомическому исследованию относятся следующие виды исследований:</w:t>
      </w:r>
    </w:p>
    <w:p w14:paraId="74B1F2E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патогистологическое исследование, представляющее собой прижизненное патологоанатомическое исследование по биопсийному (операционному) материалу, проводимое в целях изучения макро- и микроскопических изменений фрагментов тканей, органов или последов;</w:t>
      </w:r>
    </w:p>
    <w:p w14:paraId="69C1A18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14:paraId="445F794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w:t>
      </w:r>
      <w:r>
        <w:rPr>
          <w:rFonts w:cs="Times New Roman"/>
          <w:color w:val="000000"/>
          <w:sz w:val="24"/>
          <w:szCs w:val="24"/>
          <w:lang w:val="ru-RU"/>
        </w:rPr>
        <w:lastRenderedPageBreak/>
        <w:t>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14:paraId="1DBBCD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Обязательное патологоанатомическое вскрытие проводится в случае:</w:t>
      </w:r>
    </w:p>
    <w:p w14:paraId="48C43FB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инфекционных заболеваний или подозрений на их наличие, за исключением верифицированного активного туберкулеза и наличия вируса иммунодефицита человека;</w:t>
      </w:r>
    </w:p>
    <w:p w14:paraId="2BCC17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неясного диагноза заболевания, повлекшего смерть;</w:t>
      </w:r>
    </w:p>
    <w:p w14:paraId="4FA139A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смерти во время и после хирургических операций, переливания крови, ее компонентов, анафилактического шока, инструментальных исследований;</w:t>
      </w:r>
      <w:r>
        <w:rPr>
          <w:rFonts w:cs="Times New Roman"/>
          <w:color w:val="000000"/>
          <w:sz w:val="24"/>
          <w:szCs w:val="24"/>
          <w:lang w:val="ru-RU"/>
        </w:rPr>
        <w:pict w14:anchorId="029CB88E">
          <v:shape id="_x0000_i1199" type="#_x0000_t75" style="width:7.5pt;height:7.5pt">
            <v:imagedata r:id="rId25" o:title=""/>
          </v:shape>
        </w:pict>
      </w:r>
    </w:p>
    <w:p w14:paraId="772E0A5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мертворождения и смерти детей в возрасте до одного года;</w:t>
      </w:r>
    </w:p>
    <w:p w14:paraId="3C4EC44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смерти беременных, рожениц, родильниц;</w:t>
      </w:r>
    </w:p>
    <w:p w14:paraId="34CCC59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пребывания в организации здравоохранения в стационарных условиях менее одних суток;</w:t>
      </w:r>
    </w:p>
    <w:p w14:paraId="2EC4032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пребывания в организации здравоохранения в условиях отделения дневного пребывания;</w:t>
      </w:r>
    </w:p>
    <w:p w14:paraId="30B8A5F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конфликтных ситуаций в процессе оказания медицинской помощи.</w:t>
      </w:r>
    </w:p>
    <w:p w14:paraId="36C499B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14:paraId="2F494A1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Патологоанатомическое вскрытие проводится только в государственных организациях здравоохранения.</w:t>
      </w:r>
    </w:p>
    <w:p w14:paraId="29ACE5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патологоанатомического исследования устанавливается Министерством здравоохранения.</w:t>
      </w:r>
      <w:r>
        <w:rPr>
          <w:rFonts w:cs="Times New Roman"/>
          <w:color w:val="000000"/>
          <w:sz w:val="24"/>
          <w:szCs w:val="24"/>
          <w:lang w:val="ru-RU"/>
        </w:rPr>
        <w:pict w14:anchorId="5160C56D">
          <v:shape id="_x0000_i1200" type="#_x0000_t75" style="width:7.5pt;height:7.5pt">
            <v:imagedata r:id="rId25" o:title=""/>
          </v:shape>
        </w:pict>
      </w:r>
    </w:p>
    <w:p w14:paraId="68DDAA2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1" w:name="CA0_ГЛ_6_9_СТ_32_1__60CN__article_32_1"/>
      <w:bookmarkEnd w:id="51"/>
      <w:r>
        <w:rPr>
          <w:rFonts w:cs="Times New Roman"/>
          <w:b/>
          <w:color w:val="000000"/>
          <w:sz w:val="24"/>
          <w:szCs w:val="24"/>
          <w:lang w:val="ru-RU"/>
        </w:rPr>
        <w:t>Статья 32[1]. Виды медицинских экспертиз</w:t>
      </w:r>
    </w:p>
    <w:p w14:paraId="1AD56B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Республике Беларусь проводятся следующие виды медицинских экспертиз:</w:t>
      </w:r>
    </w:p>
    <w:p w14:paraId="087FF18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временной нетрудоспособности;</w:t>
      </w:r>
    </w:p>
    <w:p w14:paraId="2F61B73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экспертиза;</w:t>
      </w:r>
      <w:r>
        <w:rPr>
          <w:rFonts w:cs="Times New Roman"/>
          <w:color w:val="000000"/>
          <w:sz w:val="24"/>
          <w:szCs w:val="24"/>
          <w:lang w:val="ru-RU"/>
        </w:rPr>
        <w:pict w14:anchorId="0882B607">
          <v:shape id="_x0000_i1201" type="#_x0000_t75" style="width:7.5pt;height:7.5pt">
            <v:imagedata r:id="rId25" o:title=""/>
          </v:shape>
        </w:pict>
      </w:r>
    </w:p>
    <w:p w14:paraId="52BF67E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w:t>
      </w:r>
    </w:p>
    <w:p w14:paraId="1402642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военно-врачебная экспертиза;</w:t>
      </w:r>
    </w:p>
    <w:p w14:paraId="3AC93EC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судебно-медицинская экспертиза, судебно-психиатрическая экспертиза;</w:t>
      </w:r>
    </w:p>
    <w:p w14:paraId="557B2A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независимая медицинская экспертиза;</w:t>
      </w:r>
    </w:p>
    <w:p w14:paraId="7115479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профессионального характера заболевания;</w:t>
      </w:r>
      <w:r>
        <w:rPr>
          <w:rFonts w:cs="Times New Roman"/>
          <w:color w:val="000000"/>
          <w:sz w:val="24"/>
          <w:szCs w:val="24"/>
          <w:lang w:val="ru-RU"/>
        </w:rPr>
        <w:pict w14:anchorId="198DE357">
          <v:shape id="_x0000_i1202" type="#_x0000_t75" style="width:7.5pt;height:7.5pt">
            <v:imagedata r:id="rId25" o:title=""/>
          </v:shape>
        </w:pict>
      </w:r>
    </w:p>
    <w:p w14:paraId="5867635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качества медицинской помощи;</w:t>
      </w:r>
      <w:r>
        <w:rPr>
          <w:rFonts w:cs="Times New Roman"/>
          <w:color w:val="000000"/>
          <w:sz w:val="24"/>
          <w:szCs w:val="24"/>
          <w:lang w:val="ru-RU"/>
        </w:rPr>
        <w:pict w14:anchorId="73574E4E">
          <v:shape id="_x0000_i1203" type="#_x0000_t75" style="width:7.5pt;height:7.5pt">
            <v:imagedata r:id="rId25" o:title=""/>
          </v:shape>
        </w:pict>
      </w:r>
    </w:p>
    <w:p w14:paraId="115AB62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виды медицинских экспертиз, проводимые в соответствии с законодательством.</w:t>
      </w:r>
      <w:r>
        <w:rPr>
          <w:rFonts w:cs="Times New Roman"/>
          <w:color w:val="000000"/>
          <w:sz w:val="24"/>
          <w:szCs w:val="24"/>
          <w:lang w:val="ru-RU"/>
        </w:rPr>
        <w:pict w14:anchorId="7763EE09">
          <v:shape id="_x0000_i1204" type="#_x0000_t75" style="width:7.5pt;height:7.5pt">
            <v:imagedata r:id="rId25" o:title=""/>
          </v:shape>
        </w:pict>
      </w:r>
    </w:p>
    <w:p w14:paraId="600BD7A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w:t>
      </w:r>
      <w:r>
        <w:rPr>
          <w:rFonts w:cs="Times New Roman"/>
          <w:color w:val="000000"/>
          <w:sz w:val="24"/>
          <w:szCs w:val="24"/>
          <w:lang w:val="ru-RU"/>
        </w:rPr>
        <w:lastRenderedPageBreak/>
        <w:t>разрешенными к применению в порядке, установленном Министерством здравоохранения, если иное не предусмотрено законодательством о здравоохранении.</w:t>
      </w:r>
      <w:r>
        <w:rPr>
          <w:rFonts w:cs="Times New Roman"/>
          <w:color w:val="000000"/>
          <w:sz w:val="24"/>
          <w:szCs w:val="24"/>
          <w:lang w:val="ru-RU"/>
        </w:rPr>
        <w:pict w14:anchorId="4FAFB818">
          <v:shape id="_x0000_i1205" type="#_x0000_t75" style="width:7.5pt;height:7.5pt">
            <v:imagedata r:id="rId25" o:title=""/>
          </v:shape>
        </w:pict>
      </w:r>
    </w:p>
    <w:p w14:paraId="415E074D"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2" w:name="CA0_ГЛ_7_10_СТ_33_61CN__article_33"/>
      <w:bookmarkEnd w:id="52"/>
      <w:r>
        <w:rPr>
          <w:rFonts w:cs="Times New Roman"/>
          <w:b/>
          <w:color w:val="000000"/>
          <w:sz w:val="24"/>
          <w:szCs w:val="24"/>
          <w:lang w:val="ru-RU"/>
        </w:rPr>
        <w:t>Статья 33. Экспертиза временной нетрудоспособности</w:t>
      </w:r>
    </w:p>
    <w:p w14:paraId="4F4AEDB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r>
        <w:rPr>
          <w:rFonts w:cs="Times New Roman"/>
          <w:color w:val="000000"/>
          <w:sz w:val="24"/>
          <w:szCs w:val="24"/>
          <w:lang w:val="ru-RU"/>
        </w:rPr>
        <w:pict w14:anchorId="23364F0E">
          <v:shape id="_x0000_i1206" type="#_x0000_t75" style="width:7.5pt;height:7.5pt">
            <v:imagedata r:id="rId25" o:title=""/>
          </v:shape>
        </w:pict>
      </w:r>
    </w:p>
    <w:p w14:paraId="088D552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r>
        <w:rPr>
          <w:rFonts w:cs="Times New Roman"/>
          <w:color w:val="000000"/>
          <w:sz w:val="24"/>
          <w:szCs w:val="24"/>
          <w:lang w:val="ru-RU"/>
        </w:rPr>
        <w:pict w14:anchorId="758399DC">
          <v:shape id="_x0000_i1207" type="#_x0000_t75" style="width:7.5pt;height:7.5pt">
            <v:imagedata r:id="rId25" o:title=""/>
          </v:shape>
        </w:pict>
      </w:r>
    </w:p>
    <w:p w14:paraId="310969D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r>
        <w:rPr>
          <w:rFonts w:cs="Times New Roman"/>
          <w:color w:val="000000"/>
          <w:sz w:val="24"/>
          <w:szCs w:val="24"/>
          <w:lang w:val="ru-RU"/>
        </w:rPr>
        <w:pict w14:anchorId="54B27B97">
          <v:shape id="_x0000_i1208" type="#_x0000_t75" style="width:7.5pt;height:7.5pt">
            <v:imagedata r:id="rId25" o:title=""/>
          </v:shape>
        </w:pict>
      </w:r>
    </w:p>
    <w:p w14:paraId="512DB2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r>
        <w:rPr>
          <w:rFonts w:cs="Times New Roman"/>
          <w:color w:val="000000"/>
          <w:sz w:val="24"/>
          <w:szCs w:val="24"/>
          <w:lang w:val="ru-RU"/>
        </w:rPr>
        <w:pict w14:anchorId="5E3C34A2">
          <v:shape id="_x0000_i1209" type="#_x0000_t75" style="width:7.5pt;height:7.5pt">
            <v:imagedata r:id="rId25" o:title=""/>
          </v:shape>
        </w:pict>
      </w:r>
    </w:p>
    <w:p w14:paraId="612A57F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3" w:name="CA0_ГЛ_7_10_СТ_34_62CN__article_34"/>
      <w:bookmarkEnd w:id="53"/>
      <w:r>
        <w:rPr>
          <w:rFonts w:cs="Times New Roman"/>
          <w:b/>
          <w:color w:val="000000"/>
          <w:sz w:val="24"/>
          <w:szCs w:val="24"/>
          <w:lang w:val="ru-RU"/>
        </w:rPr>
        <w:t>Статья 34. Медико-социальная экспертиза</w:t>
      </w:r>
    </w:p>
    <w:p w14:paraId="307DDFF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Медико-социальная экспертиза проводится медико-реабилитационными экспертными комиссиями.</w:t>
      </w:r>
    </w:p>
    <w:p w14:paraId="6806183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14:paraId="4CDCD2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сферах образования, труда, занятости и социальной защиты, главных </w:t>
      </w:r>
      <w:r>
        <w:rPr>
          <w:rFonts w:cs="Times New Roman"/>
          <w:color w:val="000000"/>
          <w:sz w:val="24"/>
          <w:szCs w:val="24"/>
          <w:lang w:val="ru-RU"/>
        </w:rPr>
        <w:lastRenderedPageBreak/>
        <w:t>управлений по здравоохранению областных исполнительных комитетов, Комитета по здравоохранению Минского городского исполнительного комитета.</w:t>
      </w:r>
      <w:r>
        <w:rPr>
          <w:rFonts w:cs="Times New Roman"/>
          <w:color w:val="000000"/>
          <w:sz w:val="24"/>
          <w:szCs w:val="24"/>
          <w:lang w:val="ru-RU"/>
        </w:rPr>
        <w:pict w14:anchorId="46BC1074">
          <v:shape id="_x0000_i1210" type="#_x0000_t75" style="width:7.5pt;height:7.5pt">
            <v:imagedata r:id="rId25" o:title=""/>
          </v:shape>
        </w:pict>
      </w:r>
    </w:p>
    <w:p w14:paraId="4E88FE4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абилитации инвалида, индивидуальная программа реабилитации, абилитации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14:paraId="788F75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административных процедурах.</w:t>
      </w:r>
    </w:p>
    <w:p w14:paraId="328C770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повторно обратиться по вопросу установления инвалидности.</w:t>
      </w:r>
    </w:p>
    <w:p w14:paraId="51C043C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направления пациентов на медико-социальную экспертизу, форма такого направления устанавливаются Министерством здравоохранения.</w:t>
      </w:r>
    </w:p>
    <w:p w14:paraId="57F6090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14:paraId="14C45D0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установлении инвалидности медико-реабилитационными экспертными комиссиями устанавливается ее причина.</w:t>
      </w:r>
    </w:p>
    <w:p w14:paraId="4C31C4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установлении инвалидности лицам в возрасте старше восемнадцати лет устанавливается одна из следующих причин инвалидности:</w:t>
      </w:r>
    </w:p>
    <w:p w14:paraId="2C49CFE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общее заболевание;</w:t>
      </w:r>
    </w:p>
    <w:p w14:paraId="26BAD6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инвалидность с детства;</w:t>
      </w:r>
    </w:p>
    <w:p w14:paraId="68B4417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профессиональное заболевание;</w:t>
      </w:r>
    </w:p>
    <w:p w14:paraId="6641526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трудовое увечье;</w:t>
      </w:r>
    </w:p>
    <w:p w14:paraId="7302BB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инвалидность с детства вследствие профессионального заболевания;</w:t>
      </w:r>
    </w:p>
    <w:p w14:paraId="4ADDB43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инвалидность с детства вследствие трудового увечья;</w:t>
      </w:r>
    </w:p>
    <w:p w14:paraId="36579DF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14:paraId="5A54BDF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инвалидность с детства вследствие катастрофы на Чернобыльской АЭС, других радиационных аварий;</w:t>
      </w:r>
    </w:p>
    <w:p w14:paraId="00096CE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военная травма;</w:t>
      </w:r>
    </w:p>
    <w:p w14:paraId="04A393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заболевание получено в период военной службы (службы);</w:t>
      </w:r>
    </w:p>
    <w:p w14:paraId="1251836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заболевание или увечье, вызванные катастрофой на Чернобыльской АЭС, другими радиационными авариями;</w:t>
      </w:r>
    </w:p>
    <w:p w14:paraId="5C2B096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14:paraId="7A14E69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причины, установленные законодательными актами.</w:t>
      </w:r>
    </w:p>
    <w:p w14:paraId="0EE00B2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установлении инвалидности детям в возрасте до восемнадцати лет устанавливается одна из следующих причин инвалидности:</w:t>
      </w:r>
    </w:p>
    <w:p w14:paraId="4417884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вследствие общего заболевания;</w:t>
      </w:r>
    </w:p>
    <w:p w14:paraId="55D46B8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вследствие трудового увечья;</w:t>
      </w:r>
    </w:p>
    <w:p w14:paraId="512E02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вследствие профессионального заболевания;</w:t>
      </w:r>
    </w:p>
    <w:p w14:paraId="6D1F9DA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вследствие катастрофы на Чернобыльской АЭС, других радиационных аварий;</w:t>
      </w:r>
    </w:p>
    <w:p w14:paraId="70F122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причины, установленные законодательными актами.</w:t>
      </w:r>
    </w:p>
    <w:p w14:paraId="6DB6566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Заболевания, вызванные исключительно или преимущественно воздействием вредных производственных факторов, включаются в список профессиональных заболеваний.</w:t>
      </w:r>
    </w:p>
    <w:p w14:paraId="071E6DB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Список профессиональных заболеваний устанавливается Министерством здравоохранения совместно с Министерством труда и социальной защиты.</w:t>
      </w:r>
    </w:p>
    <w:p w14:paraId="3564B2E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14:paraId="7330B1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14:paraId="2E0C897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Инвалидность устанавливается:</w:t>
      </w:r>
    </w:p>
    <w:p w14:paraId="320364E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сроком на три года – при установлении инвалидности I группы;</w:t>
      </w:r>
    </w:p>
    <w:p w14:paraId="4742488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сроком на два года – при установлении инвалидности II или III группы;</w:t>
      </w:r>
    </w:p>
    <w:p w14:paraId="54E6659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сроком на пять лет – при установлении инвалидности, связанной с катастрофой на Чернобыльской АЭС, другими радиационными авариями;</w:t>
      </w:r>
    </w:p>
    <w:p w14:paraId="25D47B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без указания срока переосвидетельствования.</w:t>
      </w:r>
    </w:p>
    <w:p w14:paraId="6398335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Без указания срока переосвидетельствования инвалидность устанавливается:</w:t>
      </w:r>
    </w:p>
    <w:p w14:paraId="60F69EF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14:paraId="703D6E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анатомических дефектах, перечень которых устанавливается Министерством здравоохранения;</w:t>
      </w:r>
    </w:p>
    <w:p w14:paraId="7FC23FB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гражданам, достигшим общеустановленного пенсионного возраста.</w:t>
      </w:r>
    </w:p>
    <w:p w14:paraId="5A13FE1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14:paraId="4C08914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сроком на один год, два года или пять лет;</w:t>
      </w:r>
    </w:p>
    <w:p w14:paraId="7FB9219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 достижения ребенком возраста восемнадцати лет.</w:t>
      </w:r>
    </w:p>
    <w:p w14:paraId="7C4B43F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Детям в возрасте до восемнадцати лет категория «ребенок-инвалид» устанавливается на срок до достижения ребенком восемнадцати лет:</w:t>
      </w:r>
    </w:p>
    <w:p w14:paraId="6E7A98D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14:paraId="7047638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анатомических дефектах, перечень которых устанавливается Министерством здравоохранения.</w:t>
      </w:r>
    </w:p>
    <w:p w14:paraId="7DC1F4A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Переосвидетельствование инвалидов проводится по истечении срока действия заключения медико-реабилитационной экспертной комиссии.</w:t>
      </w:r>
    </w:p>
    <w:p w14:paraId="14D396F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14:paraId="1452612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14:paraId="376631E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14:paraId="6695DD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w:t>
      </w:r>
      <w:r>
        <w:rPr>
          <w:rFonts w:cs="Times New Roman"/>
          <w:color w:val="000000"/>
          <w:sz w:val="24"/>
          <w:szCs w:val="24"/>
          <w:lang w:val="ru-RU"/>
        </w:rPr>
        <w:lastRenderedPageBreak/>
        <w:t>несоблюдении требований, предусмотренных настоящей частью, наниматели несут ответственность, установленную законодательными актами.</w:t>
      </w:r>
    </w:p>
    <w:p w14:paraId="1E6F0FC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r>
        <w:rPr>
          <w:rFonts w:cs="Times New Roman"/>
          <w:color w:val="000000"/>
          <w:sz w:val="24"/>
          <w:szCs w:val="24"/>
          <w:lang w:val="ru-RU"/>
        </w:rPr>
        <w:pict w14:anchorId="37D017AB">
          <v:shape id="_x0000_i1211" type="#_x0000_t75" style="width:7.5pt;height:7.5pt">
            <v:imagedata r:id="rId25" o:title=""/>
          </v:shape>
        </w:pict>
      </w:r>
    </w:p>
    <w:p w14:paraId="25BE3BB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4" w:name="CA0_ГЛ_7_10_СТ_34_1__64CN__article_34_1"/>
      <w:bookmarkEnd w:id="54"/>
      <w:r>
        <w:rPr>
          <w:rFonts w:cs="Times New Roman"/>
          <w:b/>
          <w:color w:val="000000"/>
          <w:sz w:val="24"/>
          <w:szCs w:val="24"/>
          <w:lang w:val="ru-RU"/>
        </w:rPr>
        <w:t>Статья 34[1]. Медицинское освидетельствование</w:t>
      </w:r>
    </w:p>
    <w:p w14:paraId="0E0581D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проводится:</w:t>
      </w:r>
    </w:p>
    <w:p w14:paraId="0453155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необходимости установления или подтверждения факта наличия или отсутствия у лица:</w:t>
      </w:r>
    </w:p>
    <w:p w14:paraId="0265496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14:paraId="02BC9AE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заболевания, представляющего опасность для здоровья населения, вируса иммунодефицита человека;</w:t>
      </w:r>
    </w:p>
    <w:p w14:paraId="188F5E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установленных законодательными актами.</w:t>
      </w:r>
    </w:p>
    <w:p w14:paraId="4F1B94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14:paraId="7010FD7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14:paraId="56D810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14:paraId="3A0765D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Решение, вынесенное по результатам медицинского освидетельствования, может быть обжаловано в порядке, установленном законодательством.</w:t>
      </w:r>
      <w:r>
        <w:rPr>
          <w:rFonts w:cs="Times New Roman"/>
          <w:color w:val="000000"/>
          <w:sz w:val="24"/>
          <w:szCs w:val="24"/>
          <w:lang w:val="ru-RU"/>
        </w:rPr>
        <w:pict w14:anchorId="4528D9AE">
          <v:shape id="_x0000_i1212" type="#_x0000_t75" style="width:7.5pt;height:7.5pt">
            <v:imagedata r:id="rId25" o:title=""/>
          </v:shape>
        </w:pict>
      </w:r>
    </w:p>
    <w:p w14:paraId="48DB1657"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5" w:name="CA0_ГЛ_7_10_СТ_35_66CN__article_35"/>
      <w:bookmarkEnd w:id="55"/>
      <w:r>
        <w:rPr>
          <w:rFonts w:cs="Times New Roman"/>
          <w:b/>
          <w:color w:val="000000"/>
          <w:sz w:val="24"/>
          <w:szCs w:val="24"/>
          <w:lang w:val="ru-RU"/>
        </w:rPr>
        <w:t>Статья 35. Военно-врачебная экспертиза</w:t>
      </w:r>
    </w:p>
    <w:p w14:paraId="17F4DFA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w:t>
      </w:r>
      <w:r>
        <w:rPr>
          <w:rFonts w:cs="Times New Roman"/>
          <w:color w:val="000000"/>
          <w:sz w:val="24"/>
          <w:szCs w:val="24"/>
          <w:lang w:val="ru-RU"/>
        </w:rPr>
        <w:lastRenderedPageBreak/>
        <w:t>Комитета государственного контроля, других войсках и воинских формированиях, создаваемых в соответствии с законодательством.</w:t>
      </w:r>
    </w:p>
    <w:p w14:paraId="2834A7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военно-врачебной экспертизы устанавливается Советом Министров Республики Беларусь.</w:t>
      </w:r>
    </w:p>
    <w:p w14:paraId="06FECC0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военно-врачебной экспертизы может быть обжаловано в порядке, установленном законодательством.</w:t>
      </w:r>
      <w:r>
        <w:rPr>
          <w:rFonts w:cs="Times New Roman"/>
          <w:color w:val="000000"/>
          <w:sz w:val="24"/>
          <w:szCs w:val="24"/>
          <w:lang w:val="ru-RU"/>
        </w:rPr>
        <w:pict w14:anchorId="4B33CAE4">
          <v:shape id="_x0000_i1213" type="#_x0000_t75" style="width:7.5pt;height:7.5pt">
            <v:imagedata r:id="rId25" o:title=""/>
          </v:shape>
        </w:pict>
      </w:r>
    </w:p>
    <w:p w14:paraId="77E52DF5"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6" w:name="CA0_ГЛ_7_10_СТ_36_68CN__article_36"/>
      <w:bookmarkEnd w:id="56"/>
      <w:r>
        <w:rPr>
          <w:rFonts w:cs="Times New Roman"/>
          <w:b/>
          <w:color w:val="000000"/>
          <w:sz w:val="24"/>
          <w:szCs w:val="24"/>
          <w:lang w:val="ru-RU"/>
        </w:rPr>
        <w:t>Статья 36. Судебно-медицинская экспертиза, судебно-психиатрическая экспертиза</w:t>
      </w:r>
    </w:p>
    <w:p w14:paraId="2E2109E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14:paraId="44861DD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14:paraId="6834888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Основания и порядок проведения судебно-медицинской экспертизы и судебно-психиатрической экспертизы устанавливаются законодательством.</w:t>
      </w:r>
      <w:r>
        <w:rPr>
          <w:rFonts w:cs="Times New Roman"/>
          <w:color w:val="000000"/>
          <w:sz w:val="24"/>
          <w:szCs w:val="24"/>
          <w:lang w:val="ru-RU"/>
        </w:rPr>
        <w:pict w14:anchorId="1CFB6F23">
          <v:shape id="_x0000_i1214" type="#_x0000_t75" style="width:7.5pt;height:7.5pt">
            <v:imagedata r:id="rId25" o:title=""/>
          </v:shape>
        </w:pict>
      </w:r>
    </w:p>
    <w:p w14:paraId="42670D7E"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7" w:name="CA0_ГЛ_7_10_СТ_37_70CN__article_37"/>
      <w:bookmarkEnd w:id="57"/>
      <w:r>
        <w:rPr>
          <w:rFonts w:cs="Times New Roman"/>
          <w:b/>
          <w:color w:val="000000"/>
          <w:sz w:val="24"/>
          <w:szCs w:val="24"/>
          <w:lang w:val="ru-RU"/>
        </w:rPr>
        <w:t>Статья 37. Независимая медицинская экспертиза</w:t>
      </w:r>
    </w:p>
    <w:p w14:paraId="067D822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r>
        <w:rPr>
          <w:rFonts w:cs="Times New Roman"/>
          <w:color w:val="000000"/>
          <w:sz w:val="24"/>
          <w:szCs w:val="24"/>
          <w:lang w:val="ru-RU"/>
        </w:rPr>
        <w:pict w14:anchorId="74E3512D">
          <v:shape id="_x0000_i1215" type="#_x0000_t75" style="width:7.5pt;height:7.5pt">
            <v:imagedata r:id="rId25" o:title=""/>
          </v:shape>
        </w:pict>
      </w:r>
    </w:p>
    <w:p w14:paraId="17F7C54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14:paraId="1758E35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Независимая медицинская экспертиза осуществляется в порядке, установленном Советом Министров Республики Беларусь.</w:t>
      </w:r>
    </w:p>
    <w:p w14:paraId="4816DF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независимой медицинской экспертизы может быть обжаловано пациентом в порядке, установленном законодательством.</w:t>
      </w:r>
      <w:r>
        <w:rPr>
          <w:rFonts w:cs="Times New Roman"/>
          <w:color w:val="000000"/>
          <w:sz w:val="24"/>
          <w:szCs w:val="24"/>
          <w:lang w:val="ru-RU"/>
        </w:rPr>
        <w:pict w14:anchorId="4FAE25C8">
          <v:shape id="_x0000_i1216" type="#_x0000_t75" style="width:7.5pt;height:7.5pt">
            <v:imagedata r:id="rId25" o:title=""/>
          </v:shape>
        </w:pict>
      </w:r>
    </w:p>
    <w:p w14:paraId="3083F3A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8" w:name="CA0_ГЛ_7_10_СТ_37_1__71CN__article_37_1"/>
      <w:bookmarkEnd w:id="58"/>
      <w:r>
        <w:rPr>
          <w:rFonts w:cs="Times New Roman"/>
          <w:b/>
          <w:color w:val="000000"/>
          <w:sz w:val="24"/>
          <w:szCs w:val="24"/>
          <w:lang w:val="ru-RU"/>
        </w:rPr>
        <w:t>Статья 37[1]. Экспертиза профессионального характера заболевания</w:t>
      </w:r>
    </w:p>
    <w:p w14:paraId="512784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14:paraId="740FD78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14:paraId="1ECC74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экспертизы профессионального характера заболевания устанавливается Министерством здравоохранения.</w:t>
      </w:r>
    </w:p>
    <w:p w14:paraId="24990CA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экспертизы профессионального характера заболевания может быть обжаловано в порядке, установленном законодательством.</w:t>
      </w:r>
      <w:r>
        <w:rPr>
          <w:rFonts w:cs="Times New Roman"/>
          <w:color w:val="000000"/>
          <w:sz w:val="24"/>
          <w:szCs w:val="24"/>
          <w:lang w:val="ru-RU"/>
        </w:rPr>
        <w:pict w14:anchorId="66EC3C00">
          <v:shape id="_x0000_i1217" type="#_x0000_t75" style="width:7.5pt;height:7.5pt">
            <v:imagedata r:id="rId25" o:title=""/>
          </v:shape>
        </w:pict>
      </w:r>
    </w:p>
    <w:p w14:paraId="1E86EF4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59" w:name="CA0_ГЛ_7_10_СТ_37_2__72CN__article_37_2"/>
      <w:bookmarkEnd w:id="59"/>
      <w:r>
        <w:rPr>
          <w:rFonts w:cs="Times New Roman"/>
          <w:b/>
          <w:color w:val="000000"/>
          <w:sz w:val="24"/>
          <w:szCs w:val="24"/>
          <w:lang w:val="ru-RU"/>
        </w:rPr>
        <w:t>Статья 37[2]. Экспертиза качества медицинской помощи</w:t>
      </w:r>
    </w:p>
    <w:p w14:paraId="39957E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14:paraId="371893A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Экспертиза качества медицинской помощи проводится в случаях:</w:t>
      </w:r>
    </w:p>
    <w:p w14:paraId="44E5F91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летальных исходов;</w:t>
      </w:r>
    </w:p>
    <w:p w14:paraId="4591A56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наличия заявлений и жалоб на качество медицинской помощи;</w:t>
      </w:r>
    </w:p>
    <w:p w14:paraId="7F82FCD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установленных Министерством здравоохранения.</w:t>
      </w:r>
    </w:p>
    <w:p w14:paraId="5F29B1B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14:paraId="5D92D68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экспертизы качества медицинской помощи устанавливается Министерством здравоохранения.</w:t>
      </w:r>
      <w:r>
        <w:rPr>
          <w:rFonts w:cs="Times New Roman"/>
          <w:color w:val="000000"/>
          <w:sz w:val="24"/>
          <w:szCs w:val="24"/>
          <w:lang w:val="ru-RU"/>
        </w:rPr>
        <w:pict w14:anchorId="0FC6BDBF">
          <v:shape id="_x0000_i1218" type="#_x0000_t75" style="width:7.5pt;height:7.5pt">
            <v:imagedata r:id="rId25" o:title=""/>
          </v:shape>
        </w:pict>
      </w:r>
    </w:p>
    <w:p w14:paraId="653BC85C"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0" w:name="CA0_ГЛ_7_10_СТ_37_3__73CN__article_37_3"/>
      <w:bookmarkEnd w:id="60"/>
      <w:r>
        <w:rPr>
          <w:rFonts w:cs="Times New Roman"/>
          <w:b/>
          <w:color w:val="000000"/>
          <w:sz w:val="24"/>
          <w:szCs w:val="24"/>
          <w:lang w:val="ru-RU"/>
        </w:rPr>
        <w:t>Статья 37[3]. Клинико-экономическая (фармакоэкономическая) экспертиза</w:t>
      </w:r>
    </w:p>
    <w:p w14:paraId="418265C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Клинико-экономическая (фармакоэкономическая) экспертиза проводится в целях принятия решения о возможности включения (исключения) медицинской технологии:</w:t>
      </w:r>
    </w:p>
    <w:p w14:paraId="4287AD3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клинические протоколы (в части включения (исключения) медицинских вмешательств);</w:t>
      </w:r>
    </w:p>
    <w:p w14:paraId="6A0D88C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14:paraId="2444F3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Республиканский формуляр медицинских изделий (в части включения (исключения) медицинских изделий);</w:t>
      </w:r>
    </w:p>
    <w:p w14:paraId="044586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иные документы, устанавливающие порядок оказания медицинской помощи.</w:t>
      </w:r>
    </w:p>
    <w:p w14:paraId="7A335A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проведения клинико-экономической (фармакоэкономической)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(фармакоэкономической) эффективности и безопасности медицинской технологии, а также экономических, социальных и этических последствий ее применения.</w:t>
      </w:r>
    </w:p>
    <w:p w14:paraId="1F3388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клинико-экономической (фармакоэкономической) экспертизы устанавливается Министерством здравоохранения.</w:t>
      </w:r>
      <w:r>
        <w:rPr>
          <w:rFonts w:cs="Times New Roman"/>
          <w:color w:val="000000"/>
          <w:sz w:val="24"/>
          <w:szCs w:val="24"/>
          <w:lang w:val="ru-RU"/>
        </w:rPr>
        <w:pict w14:anchorId="5669F185">
          <v:shape id="_x0000_i1219" type="#_x0000_t75" style="width:7.5pt;height:7.5pt">
            <v:imagedata r:id="rId25" o:title=""/>
          </v:shape>
        </w:pict>
      </w:r>
    </w:p>
    <w:p w14:paraId="170725C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1" w:name="CA0_ГЛ_7_10_СТ_37_4__74CN__article_37_4"/>
      <w:bookmarkEnd w:id="61"/>
      <w:r>
        <w:rPr>
          <w:rFonts w:cs="Times New Roman"/>
          <w:b/>
          <w:color w:val="000000"/>
          <w:sz w:val="24"/>
          <w:szCs w:val="24"/>
          <w:lang w:val="ru-RU"/>
        </w:rPr>
        <w:t>Статья 37[4]. Оценка качества медицинской помощи и медицинских экспертиз</w:t>
      </w:r>
    </w:p>
    <w:p w14:paraId="084045D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14:paraId="24C5069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Основными задачами оценки качества медицинской помощи и медицинских экспертиз являются:</w:t>
      </w:r>
    </w:p>
    <w:p w14:paraId="359A26B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выявление недостатков в оказании медицинской помощи и ее организации, проведении медицинских экспертиз;</w:t>
      </w:r>
    </w:p>
    <w:p w14:paraId="75CB46B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выявление и устранение причин, повлекших снижение качества медицинской помощи, медицинских экспертиз;</w:t>
      </w:r>
    </w:p>
    <w:p w14:paraId="1264C25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14:paraId="3E8007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14:paraId="50A9C48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Оценка качества медицинской помощи и медицинских экспертиз проводится при осуществлении:</w:t>
      </w:r>
    </w:p>
    <w:p w14:paraId="1BE63AE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за качеством медицинской помощи в соответствии с законодательством о контрольной (надзорной) деятельности;</w:t>
      </w:r>
    </w:p>
    <w:p w14:paraId="6A6E760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14:paraId="2AB3AB2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14:paraId="49BA26F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рассмотрения обращений граждан и юридических лиц по вопросам, связанным с оказанием медицинской помощи, проведением медицинских экспертиз.</w:t>
      </w:r>
    </w:p>
    <w:p w14:paraId="0575171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14:paraId="7802920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w:t>
      </w:r>
    </w:p>
    <w:p w14:paraId="15A9393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14:paraId="1804B3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медико-реабилитационные экспертные комиссии;</w:t>
      </w:r>
    </w:p>
    <w:p w14:paraId="076C91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w:t>
      </w:r>
    </w:p>
    <w:p w14:paraId="6B136C7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14:paraId="633607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r>
        <w:rPr>
          <w:rFonts w:cs="Times New Roman"/>
          <w:color w:val="000000"/>
          <w:sz w:val="24"/>
          <w:szCs w:val="24"/>
          <w:lang w:val="ru-RU"/>
        </w:rPr>
        <w:pict w14:anchorId="396370CE">
          <v:shape id="_x0000_i1220" type="#_x0000_t75" style="width:7.5pt;height:7.5pt">
            <v:imagedata r:id="rId25" o:title=""/>
          </v:shape>
        </w:pict>
      </w:r>
    </w:p>
    <w:p w14:paraId="2ACD582A"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62" w:name="CA0_ГЛ_7_11CN__chapter_7"/>
      <w:bookmarkEnd w:id="62"/>
      <w:r>
        <w:rPr>
          <w:rFonts w:cs="Times New Roman"/>
          <w:b/>
          <w:caps/>
          <w:color w:val="000000"/>
          <w:sz w:val="24"/>
          <w:szCs w:val="24"/>
          <w:lang w:val="ru-RU"/>
        </w:rPr>
        <w:t>ГЛАВА 7</w:t>
      </w:r>
      <w:r>
        <w:rPr>
          <w:rFonts w:cs="Times New Roman"/>
          <w:b/>
          <w:caps/>
          <w:color w:val="000000"/>
          <w:sz w:val="24"/>
          <w:szCs w:val="24"/>
          <w:lang w:val="ru-RU"/>
        </w:rPr>
        <w:br/>
        <w:t>ИНФОРМАЦИОННОЕ ОБЕСПЕЧЕНИЕ В ОБЛАСТИ ЗДРАВООХРАНЕНИЯ</w:t>
      </w:r>
    </w:p>
    <w:p w14:paraId="22BBFAD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3" w:name="CA0_ГЛ_7_11_СТ_37_5__75CN__article_37_5"/>
      <w:bookmarkEnd w:id="63"/>
      <w:r>
        <w:rPr>
          <w:rFonts w:cs="Times New Roman"/>
          <w:b/>
          <w:color w:val="000000"/>
          <w:sz w:val="24"/>
          <w:szCs w:val="24"/>
          <w:lang w:val="ru-RU"/>
        </w:rPr>
        <w:t>Статья 37[5]. Информационное обеспечение в области здравоохранения</w:t>
      </w:r>
    </w:p>
    <w:p w14:paraId="209374D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рамках информационного обеспечения в области здравоохранения осуществляются:</w:t>
      </w:r>
    </w:p>
    <w:p w14:paraId="53F6D2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создание, развитие, сопровождение и эксплуатация централизованной информационной системы здравоохранения;</w:t>
      </w:r>
    </w:p>
    <w:p w14:paraId="3EF528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медицинской помощи, медицинское наблюдение и проведение медицинских экспертиз с применением телемедицинских технологий.</w:t>
      </w:r>
    </w:p>
    <w:p w14:paraId="5E1CA77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4" w:name="CA0_ГЛ_7_11_СТ_37_6__76CN__article_37_6"/>
      <w:bookmarkEnd w:id="64"/>
      <w:r>
        <w:rPr>
          <w:rFonts w:cs="Times New Roman"/>
          <w:b/>
          <w:color w:val="000000"/>
          <w:sz w:val="24"/>
          <w:szCs w:val="24"/>
          <w:lang w:val="ru-RU"/>
        </w:rPr>
        <w:t>Статья 37[6]. Централизованная информационная система здравоохранения</w:t>
      </w:r>
    </w:p>
    <w:p w14:paraId="0C51D0E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14:paraId="39C829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Централизованная информационная система здравоохранения является государственной информационной системой.</w:t>
      </w:r>
    </w:p>
    <w:p w14:paraId="4EDD959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рамках эксплуатации централизованной информационной системы здравоохранения осуществляются:</w:t>
      </w:r>
    </w:p>
    <w:p w14:paraId="25C0EF8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14:paraId="75B25C9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14:paraId="5698114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обезличивание в порядке, установленном Министерством здравоохранения, персональных данных лиц, которым оказывается медицинская помощь;</w:t>
      </w:r>
    </w:p>
    <w:p w14:paraId="22DBE8F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доступа граждан к электронным сервисам в области здравоохранения;</w:t>
      </w:r>
    </w:p>
    <w:p w14:paraId="69856EE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удаленное предоставление информации государственным органам и организациям в установленных законодательными актами случаях.</w:t>
      </w:r>
    </w:p>
    <w:p w14:paraId="3EFD45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Информационные ресурсы централизованной информационной системы здравоохранения включают:</w:t>
      </w:r>
    </w:p>
    <w:p w14:paraId="1550C97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электронную медицинскую карту пациента, другие электронные медицинские документы;</w:t>
      </w:r>
    </w:p>
    <w:p w14:paraId="574DBDF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содержащиеся в едином электронном архиве медицинской информации о пациентах;</w:t>
      </w:r>
    </w:p>
    <w:p w14:paraId="5C7D572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14:paraId="4F84D29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об индивидуальных предпринимателях, осуществляющих медицинскую, фармацевтическую деятельность;</w:t>
      </w:r>
    </w:p>
    <w:p w14:paraId="358F2AB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 лицах, которым оказывается медицинская помощь;</w:t>
      </w:r>
    </w:p>
    <w:p w14:paraId="50669C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14:paraId="0B7F615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статистического наблюдения в области здравоохранения, а также сводную аналитическую информацию по вопросам осуществления медицинской деятельности и оказания медицинской помощи;</w:t>
      </w:r>
    </w:p>
    <w:p w14:paraId="30C5526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об организации оказания высокотехнологичной медицинской помощи;</w:t>
      </w:r>
    </w:p>
    <w:p w14:paraId="1CF6AAB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классификаторы, справочники, нормативно-справочную и иную информацию в области здравоохранения.</w:t>
      </w:r>
    </w:p>
    <w:p w14:paraId="3E00B10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14:paraId="3B95603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Поставщиками информации в централизованную информационную систему здравоохранения являются:</w:t>
      </w:r>
    </w:p>
    <w:p w14:paraId="6C9921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w:t>
      </w:r>
    </w:p>
    <w:p w14:paraId="4994FDD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исполнительные и распорядительные органы;</w:t>
      </w:r>
    </w:p>
    <w:p w14:paraId="73DAAA9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государственные органы в соответствии с полномочиями, установленными законодательством;</w:t>
      </w:r>
    </w:p>
    <w:p w14:paraId="26D0723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w:t>
      </w:r>
    </w:p>
    <w:p w14:paraId="25BAD4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14:paraId="0B6D18B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индивидуальные предприниматели, осуществляющие медицинскую, фармацевтическую деятельность.</w:t>
      </w:r>
    </w:p>
    <w:p w14:paraId="7359847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Владельцем централизованной информационной системы здравоохранения является Министерство здравоохранения.</w:t>
      </w:r>
    </w:p>
    <w:p w14:paraId="4C3C73B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w:t>
      </w:r>
      <w:hyperlink r:id="rId36"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за исключением случая, когда пациент или лица, указанные в части второй </w:t>
      </w:r>
      <w:hyperlink r:id="rId37"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отказались от внесения информации, составляющей врачебную тайну, в централизованную информационную систему здравоохранения.</w:t>
      </w:r>
    </w:p>
    <w:p w14:paraId="4631330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w:t>
      </w:r>
      <w:hyperlink r:id="rId38" w:history="1">
        <w:r>
          <w:rPr>
            <w:rFonts w:cs="Times New Roman"/>
            <w:color w:val="0000FF"/>
            <w:sz w:val="24"/>
            <w:szCs w:val="24"/>
            <w:lang w:val="ru-RU"/>
          </w:rPr>
          <w:t>статьей 46</w:t>
        </w:r>
      </w:hyperlink>
      <w:r>
        <w:rPr>
          <w:rFonts w:cs="Times New Roman"/>
          <w:color w:val="000000"/>
          <w:sz w:val="24"/>
          <w:szCs w:val="24"/>
          <w:lang w:val="ru-RU"/>
        </w:rPr>
        <w:t xml:space="preserve"> настоящего Закона.</w:t>
      </w:r>
    </w:p>
    <w:p w14:paraId="687FD98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14:paraId="0BC7FFA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5" w:name="CA0_ГЛ_7_11_СТ_37_7__77CN__article_37_7"/>
      <w:bookmarkEnd w:id="65"/>
      <w:r>
        <w:rPr>
          <w:rFonts w:cs="Times New Roman"/>
          <w:b/>
          <w:color w:val="000000"/>
          <w:sz w:val="24"/>
          <w:szCs w:val="24"/>
          <w:lang w:val="ru-RU"/>
        </w:rPr>
        <w:t>Статья 37[7]. Оказание медицинской помощи, медицинское наблюдение и проведение медицинских экспертиз с применением телемедицинских технологий</w:t>
      </w:r>
    </w:p>
    <w:p w14:paraId="12A7A90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w:t>
      </w:r>
      <w:hyperlink r:id="rId39"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при необходимости:</w:t>
      </w:r>
    </w:p>
    <w:p w14:paraId="450D03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врачебных консультаций (консилиумов);</w:t>
      </w:r>
    </w:p>
    <w:p w14:paraId="1F3D03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14:paraId="02AF52B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осуществления лечащим врачом дистанционного медицинского наблюдения за состоянием здоровья пациента после очного приема (осмотра, консультации);</w:t>
      </w:r>
    </w:p>
    <w:p w14:paraId="1B0575B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медицинских экспертиз.</w:t>
      </w:r>
    </w:p>
    <w:p w14:paraId="3B811C7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14:paraId="632EA45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w:t>
      </w:r>
      <w:r>
        <w:rPr>
          <w:rFonts w:cs="Times New Roman"/>
          <w:color w:val="000000"/>
          <w:sz w:val="24"/>
          <w:szCs w:val="24"/>
          <w:lang w:val="ru-RU"/>
        </w:rPr>
        <w:lastRenderedPageBreak/>
        <w:t>осуществляется с использованием электронной цифровой подписи медицинского работника.</w:t>
      </w:r>
    </w:p>
    <w:p w14:paraId="0F62F7D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Применение телемедицинских технологий должно исключать возможность разглашения врачебной тайны.</w:t>
      </w:r>
    </w:p>
    <w:p w14:paraId="62CADE5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Особенности оказания медицинской помощи с применением телемедицинских технологий устанавливаются Министерством здравоохранения.</w:t>
      </w:r>
      <w:r>
        <w:rPr>
          <w:rFonts w:cs="Times New Roman"/>
          <w:color w:val="000000"/>
          <w:sz w:val="24"/>
          <w:szCs w:val="24"/>
          <w:lang w:val="ru-RU"/>
        </w:rPr>
        <w:pict w14:anchorId="36EB617C">
          <v:shape id="_x0000_i1221" type="#_x0000_t75" style="width:7.5pt;height:7.5pt">
            <v:imagedata r:id="rId25" o:title=""/>
          </v:shape>
        </w:pict>
      </w:r>
    </w:p>
    <w:p w14:paraId="1BC01396"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66" w:name="CA0_ГЛ_8_12CN__chapter_8"/>
      <w:bookmarkEnd w:id="66"/>
      <w:r>
        <w:rPr>
          <w:rFonts w:cs="Times New Roman"/>
          <w:b/>
          <w:caps/>
          <w:color w:val="000000"/>
          <w:sz w:val="24"/>
          <w:szCs w:val="24"/>
          <w:lang w:val="ru-RU"/>
        </w:rPr>
        <w:t>ГЛАВА 8</w:t>
      </w:r>
      <w:r>
        <w:rPr>
          <w:rFonts w:cs="Times New Roman"/>
          <w:b/>
          <w:caps/>
          <w:color w:val="000000"/>
          <w:sz w:val="24"/>
          <w:szCs w:val="24"/>
          <w:lang w:val="ru-RU"/>
        </w:rP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r>
        <w:rPr>
          <w:rFonts w:cs="Times New Roman"/>
          <w:b/>
          <w:caps/>
          <w:color w:val="000000"/>
          <w:sz w:val="24"/>
          <w:szCs w:val="24"/>
          <w:lang w:val="ru-RU"/>
        </w:rPr>
        <w:pict w14:anchorId="7F0792EE">
          <v:shape id="_x0000_i1222" type="#_x0000_t75" style="width:7.5pt;height:7.5pt">
            <v:imagedata r:id="rId25" o:title=""/>
          </v:shape>
        </w:pict>
      </w:r>
    </w:p>
    <w:p w14:paraId="32BC1784"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7" w:name="CA0_ГЛ_8_13_СТ_38_78CN__article_38"/>
      <w:bookmarkEnd w:id="67"/>
      <w:r>
        <w:rPr>
          <w:rFonts w:cs="Times New Roman"/>
          <w:b/>
          <w:color w:val="000000"/>
          <w:sz w:val="24"/>
          <w:szCs w:val="24"/>
          <w:lang w:val="ru-RU"/>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14:paraId="74DEFB5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14:paraId="295E2B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лекарственными средствами в пределах Республиканского формуляра лекарственных средств;</w:t>
      </w:r>
    </w:p>
    <w:p w14:paraId="1CC60B6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медицинскими изделиями в пределах Республиканского формуляра медицинских изделий;</w:t>
      </w:r>
    </w:p>
    <w:p w14:paraId="74B0AF9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биомедицинскими клеточными продуктами.</w:t>
      </w:r>
    </w:p>
    <w:p w14:paraId="394CCB4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14:paraId="522069F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14:paraId="408F1C6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14:paraId="4D40665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 иных случаях, не предусмотренных частями первой–четвертой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w:t>
      </w:r>
      <w:r>
        <w:rPr>
          <w:rFonts w:cs="Times New Roman"/>
          <w:color w:val="000000"/>
          <w:sz w:val="24"/>
          <w:szCs w:val="24"/>
          <w:lang w:val="ru-RU"/>
        </w:rPr>
        <w:pict w14:anchorId="609CC033">
          <v:shape id="_x0000_i1223" type="#_x0000_t75" style="width:7.5pt;height:7.5pt">
            <v:imagedata r:id="rId25" o:title=""/>
          </v:shape>
        </w:pict>
      </w:r>
    </w:p>
    <w:p w14:paraId="3AA20A4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8" w:name="CA0_ГЛ_8_13_СТ_38_1__80CN__article_38_1"/>
      <w:bookmarkEnd w:id="68"/>
      <w:r>
        <w:rPr>
          <w:rFonts w:cs="Times New Roman"/>
          <w:b/>
          <w:color w:val="000000"/>
          <w:sz w:val="24"/>
          <w:szCs w:val="24"/>
          <w:lang w:val="ru-RU"/>
        </w:rPr>
        <w:t>Статья 38[1]. Республиканский формуляр лекарственных средств</w:t>
      </w:r>
    </w:p>
    <w:p w14:paraId="7571A30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14:paraId="238938B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формирования Республиканского формуляра лекарственных средств устанавливается Министерством здравоохранения.</w:t>
      </w:r>
    </w:p>
    <w:p w14:paraId="6250814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лекарственных средств используется для формирования и разработки:</w:t>
      </w:r>
    </w:p>
    <w:p w14:paraId="457CED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перечня основных лекарственных средств;</w:t>
      </w:r>
    </w:p>
    <w:p w14:paraId="64ACED2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годовых планов государственных закупок лекарственных средств;</w:t>
      </w:r>
    </w:p>
    <w:p w14:paraId="59139FE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клинических протоколов;</w:t>
      </w:r>
    </w:p>
    <w:p w14:paraId="60E94DF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методов оказания медицинской помощи.</w:t>
      </w:r>
      <w:r>
        <w:rPr>
          <w:rFonts w:cs="Times New Roman"/>
          <w:color w:val="000000"/>
          <w:sz w:val="24"/>
          <w:szCs w:val="24"/>
          <w:lang w:val="ru-RU"/>
        </w:rPr>
        <w:pict w14:anchorId="78865B96">
          <v:shape id="_x0000_i1224" type="#_x0000_t75" style="width:7.5pt;height:7.5pt">
            <v:imagedata r:id="rId25" o:title=""/>
          </v:shape>
        </w:pict>
      </w:r>
    </w:p>
    <w:p w14:paraId="71618ED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69" w:name="CA0_ГЛ_8_13_СТ_39_81CN__article_39"/>
      <w:bookmarkEnd w:id="69"/>
      <w:r>
        <w:rPr>
          <w:rFonts w:cs="Times New Roman"/>
          <w:b/>
          <w:color w:val="000000"/>
          <w:sz w:val="24"/>
          <w:szCs w:val="24"/>
          <w:lang w:val="ru-RU"/>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14:paraId="46B0D2B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r>
        <w:rPr>
          <w:rFonts w:cs="Times New Roman"/>
          <w:color w:val="000000"/>
          <w:sz w:val="24"/>
          <w:szCs w:val="24"/>
          <w:lang w:val="ru-RU"/>
        </w:rPr>
        <w:pict w14:anchorId="55747B62">
          <v:shape id="_x0000_i1225" type="#_x0000_t75" style="width:7.5pt;height:7.5pt">
            <v:imagedata r:id="rId25" o:title=""/>
          </v:shape>
        </w:pict>
      </w:r>
    </w:p>
    <w:p w14:paraId="088FF0B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0" w:name="CA0_ГЛ_8_13_СТ_39_1__83CN__article_39_1"/>
      <w:bookmarkEnd w:id="70"/>
      <w:r>
        <w:rPr>
          <w:rFonts w:cs="Times New Roman"/>
          <w:b/>
          <w:color w:val="000000"/>
          <w:sz w:val="24"/>
          <w:szCs w:val="24"/>
          <w:lang w:val="ru-RU"/>
        </w:rPr>
        <w:t>Статья 39[1]. Обращение медицинских изделий</w:t>
      </w:r>
    </w:p>
    <w:p w14:paraId="1512BEE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14:paraId="0B335C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w:t>
      </w:r>
      <w:r>
        <w:rPr>
          <w:rFonts w:cs="Times New Roman"/>
          <w:color w:val="000000"/>
          <w:sz w:val="24"/>
          <w:szCs w:val="24"/>
          <w:lang w:val="ru-RU"/>
        </w:rPr>
        <w:lastRenderedPageBreak/>
        <w:t>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14:paraId="4C62CD4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14:paraId="056B2FB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Регистрация медицинских изделий в рамках Евразийского экономического союза осуществляется в соответствии с </w:t>
      </w:r>
      <w:hyperlink r:id="rId40" w:history="1">
        <w:r>
          <w:rPr>
            <w:rFonts w:cs="Times New Roman"/>
            <w:color w:val="0000FF"/>
            <w:sz w:val="24"/>
            <w:szCs w:val="24"/>
            <w:lang w:val="ru-RU"/>
          </w:rPr>
          <w:t>Соглашением</w:t>
        </w:r>
      </w:hyperlink>
      <w:r>
        <w:rPr>
          <w:rFonts w:cs="Times New Roman"/>
          <w:color w:val="000000"/>
          <w:sz w:val="24"/>
          <w:szCs w:val="24"/>
          <w:lang w:val="ru-RU"/>
        </w:rPr>
        <w:t xml:space="preserve">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14:paraId="7C111A3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Запрещаются ввоз и реализация в Республике Беларусь:</w:t>
      </w:r>
    </w:p>
    <w:p w14:paraId="3726F74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некачественных медицинских изделий;</w:t>
      </w:r>
    </w:p>
    <w:p w14:paraId="6CE88BF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фальсифицированных медицинских изделий (медицинских изделий, вводящих в заблуждение 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14:paraId="304F9A7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изделий медицинского назначения с истекшим сроком годности либо не соответствующих требованиям по безопасности;</w:t>
      </w:r>
    </w:p>
    <w:p w14:paraId="78E69A2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медицинских изделий, в отношении которых имеется официальное уведомление уполномоченного органа или производителя (его уполномоченного представителя) о выявленных несоответствиях.</w:t>
      </w:r>
    </w:p>
    <w:p w14:paraId="41B3D35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14:paraId="2ABF3AB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Ответственным за выпуск медицинского изделия в обращение является производитель (его уполномоченный представитель).</w:t>
      </w:r>
    </w:p>
    <w:p w14:paraId="053C92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Выпуск медицинских изделий в обращение – любая возмездная или безвозмездная передача 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r>
        <w:rPr>
          <w:rFonts w:cs="Times New Roman"/>
          <w:color w:val="000000"/>
          <w:sz w:val="24"/>
          <w:szCs w:val="24"/>
          <w:lang w:val="ru-RU"/>
        </w:rPr>
        <w:pict w14:anchorId="70AE3C09">
          <v:shape id="_x0000_i1226" type="#_x0000_t75" style="width:7.5pt;height:7.5pt">
            <v:imagedata r:id="rId25" o:title=""/>
          </v:shape>
        </w:pict>
      </w:r>
    </w:p>
    <w:p w14:paraId="7FD44EB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1" w:name="CA0_ГЛ_8_13_СТ_39_2__85CN__article_39_2"/>
      <w:bookmarkEnd w:id="71"/>
      <w:r>
        <w:rPr>
          <w:rFonts w:cs="Times New Roman"/>
          <w:b/>
          <w:color w:val="000000"/>
          <w:sz w:val="24"/>
          <w:szCs w:val="24"/>
          <w:lang w:val="ru-RU"/>
        </w:rPr>
        <w:t>Статья 39[2]. Республиканский формуляр медицинских изделий</w:t>
      </w:r>
    </w:p>
    <w:p w14:paraId="0EDCA81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14:paraId="4229132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годовых планов государственных закупок медицинских изделий;</w:t>
      </w:r>
    </w:p>
    <w:p w14:paraId="3CD0C41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клинических протоколов;</w:t>
      </w:r>
    </w:p>
    <w:p w14:paraId="2FFF890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методов оказания медицинской помощи.</w:t>
      </w:r>
      <w:r>
        <w:rPr>
          <w:rFonts w:cs="Times New Roman"/>
          <w:color w:val="000000"/>
          <w:sz w:val="24"/>
          <w:szCs w:val="24"/>
          <w:lang w:val="ru-RU"/>
        </w:rPr>
        <w:pict w14:anchorId="67421283">
          <v:shape id="_x0000_i1227" type="#_x0000_t75" style="width:7.5pt;height:7.5pt">
            <v:imagedata r:id="rId25" o:title=""/>
          </v:shape>
        </w:pict>
      </w:r>
    </w:p>
    <w:p w14:paraId="7939009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2" w:name="CA0_ГЛ_8_13_СТ_39_3__87CN__article_39_3"/>
      <w:bookmarkEnd w:id="72"/>
      <w:r>
        <w:rPr>
          <w:rFonts w:cs="Times New Roman"/>
          <w:b/>
          <w:color w:val="000000"/>
          <w:sz w:val="24"/>
          <w:szCs w:val="24"/>
          <w:lang w:val="ru-RU"/>
        </w:rPr>
        <w:lastRenderedPageBreak/>
        <w:t>Статья 39[3]. Ввоз, вывоз, реализация, медицинское применение, возврат производителю или поставщику, уничтожение биомедицинских клеточных продуктов.</w:t>
      </w:r>
      <w:r>
        <w:rPr>
          <w:rFonts w:cs="Times New Roman"/>
          <w:b/>
          <w:i/>
          <w:color w:val="000000"/>
          <w:sz w:val="24"/>
          <w:szCs w:val="24"/>
          <w:lang w:val="ru-RU"/>
        </w:rPr>
        <w:t xml:space="preserve"> </w:t>
      </w:r>
      <w:r>
        <w:rPr>
          <w:rFonts w:cs="Times New Roman"/>
          <w:b/>
          <w:color w:val="000000"/>
          <w:sz w:val="24"/>
          <w:szCs w:val="24"/>
          <w:lang w:val="ru-RU"/>
        </w:rPr>
        <w:t>Государственная регистрация биомедицинских клеточных продуктов</w:t>
      </w:r>
      <w:r>
        <w:rPr>
          <w:rFonts w:cs="Times New Roman"/>
          <w:b/>
          <w:color w:val="000000"/>
          <w:sz w:val="24"/>
          <w:szCs w:val="24"/>
          <w:lang w:val="ru-RU"/>
        </w:rPr>
        <w:pict w14:anchorId="6CCD257F">
          <v:shape id="_x0000_i1228" type="#_x0000_t75" style="width:7.5pt;height:7.5pt">
            <v:imagedata r:id="rId25" o:title=""/>
          </v:shape>
        </w:pict>
      </w:r>
    </w:p>
    <w:p w14:paraId="1AD7ED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r>
        <w:rPr>
          <w:rFonts w:cs="Times New Roman"/>
          <w:color w:val="000000"/>
          <w:sz w:val="24"/>
          <w:szCs w:val="24"/>
          <w:lang w:val="ru-RU"/>
        </w:rPr>
        <w:pict w14:anchorId="15246749">
          <v:shape id="_x0000_i1229" type="#_x0000_t75" style="width:7.5pt;height:7.5pt">
            <v:imagedata r:id="rId25" o:title=""/>
          </v:shape>
        </w:pict>
      </w:r>
    </w:p>
    <w:p w14:paraId="68B4C49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r>
        <w:rPr>
          <w:rFonts w:cs="Times New Roman"/>
          <w:color w:val="000000"/>
          <w:sz w:val="24"/>
          <w:szCs w:val="24"/>
          <w:lang w:val="ru-RU"/>
        </w:rPr>
        <w:pict w14:anchorId="309B0F99">
          <v:shape id="_x0000_i1230" type="#_x0000_t75" style="width:7.5pt;height:7.5pt">
            <v:imagedata r:id="rId25" o:title=""/>
          </v:shape>
        </w:pict>
      </w:r>
    </w:p>
    <w:p w14:paraId="79E63AE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Государственной регистрации не подлежат, если иное не установлено частью пятой настоящей статьи:</w:t>
      </w:r>
      <w:r>
        <w:rPr>
          <w:rFonts w:cs="Times New Roman"/>
          <w:color w:val="000000"/>
          <w:sz w:val="24"/>
          <w:szCs w:val="24"/>
          <w:lang w:val="ru-RU"/>
        </w:rPr>
        <w:pict w14:anchorId="47B21D46">
          <v:shape id="_x0000_i1231" type="#_x0000_t75" style="width:7.5pt;height:7.5pt">
            <v:imagedata r:id="rId25" o:title=""/>
          </v:shape>
        </w:pict>
      </w:r>
    </w:p>
    <w:p w14:paraId="106F9C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14:paraId="24C60FA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14:paraId="5D528BA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14:paraId="42C52CD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14:paraId="2154ED8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клеточные компоненты крови;</w:t>
      </w:r>
    </w:p>
    <w:p w14:paraId="5229E05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биомедицинские клеточные продукты в соответствии с перечнем, определенным Советом Министров Республики Беларусь.</w:t>
      </w:r>
    </w:p>
    <w:p w14:paraId="2B9114B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14:paraId="77D4B4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Биомедицинские клеточные продукты на основе генетически модифицированных клеток человека 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r>
        <w:rPr>
          <w:rFonts w:cs="Times New Roman"/>
          <w:color w:val="000000"/>
          <w:sz w:val="24"/>
          <w:szCs w:val="24"/>
          <w:lang w:val="ru-RU"/>
        </w:rPr>
        <w:pict w14:anchorId="1719E538">
          <v:shape id="_x0000_i1232" type="#_x0000_t75" style="width:7.5pt;height:7.5pt">
            <v:imagedata r:id="rId25" o:title=""/>
          </v:shape>
        </w:pict>
      </w:r>
    </w:p>
    <w:p w14:paraId="362BF40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3" w:name="CA0_ГЛ_8_13_СТ_40_89CN__article_40"/>
      <w:bookmarkEnd w:id="73"/>
      <w:r>
        <w:rPr>
          <w:rFonts w:cs="Times New Roman"/>
          <w:b/>
          <w:color w:val="000000"/>
          <w:sz w:val="24"/>
          <w:szCs w:val="24"/>
          <w:lang w:val="ru-RU"/>
        </w:rPr>
        <w:t>Статья 40. Проведение клинических исследований (испытаний) лекарственных препаратов, клинических испытаний медицинских изделий</w:t>
      </w:r>
      <w:r>
        <w:rPr>
          <w:rFonts w:cs="Times New Roman"/>
          <w:b/>
          <w:color w:val="000000"/>
          <w:sz w:val="24"/>
          <w:szCs w:val="24"/>
          <w:lang w:val="ru-RU"/>
        </w:rPr>
        <w:pict w14:anchorId="577B4034">
          <v:shape id="_x0000_i1233" type="#_x0000_t75" style="width:7.5pt;height:7.5pt">
            <v:imagedata r:id="rId25" o:title=""/>
          </v:shape>
        </w:pict>
      </w:r>
    </w:p>
    <w:p w14:paraId="4F3CA34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r>
        <w:rPr>
          <w:rFonts w:cs="Times New Roman"/>
          <w:color w:val="000000"/>
          <w:sz w:val="24"/>
          <w:szCs w:val="24"/>
          <w:lang w:val="ru-RU"/>
        </w:rPr>
        <w:pict w14:anchorId="2E5AE0D6">
          <v:shape id="_x0000_i1234" type="#_x0000_t75" style="width:7.5pt;height:7.5pt">
            <v:imagedata r:id="rId25" o:title=""/>
          </v:shape>
        </w:pict>
      </w:r>
    </w:p>
    <w:p w14:paraId="6451B21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r>
        <w:rPr>
          <w:rFonts w:cs="Times New Roman"/>
          <w:color w:val="000000"/>
          <w:sz w:val="24"/>
          <w:szCs w:val="24"/>
          <w:lang w:val="ru-RU"/>
        </w:rPr>
        <w:pict w14:anchorId="6F703254">
          <v:shape id="_x0000_i1235" type="#_x0000_t75" style="width:7.5pt;height:7.5pt">
            <v:imagedata r:id="rId25" o:title=""/>
          </v:shape>
        </w:pict>
      </w:r>
    </w:p>
    <w:p w14:paraId="2D2AE70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r>
        <w:rPr>
          <w:rFonts w:cs="Times New Roman"/>
          <w:color w:val="000000"/>
          <w:sz w:val="24"/>
          <w:szCs w:val="24"/>
          <w:lang w:val="ru-RU"/>
        </w:rPr>
        <w:pict w14:anchorId="3E47B062">
          <v:shape id="_x0000_i1236" type="#_x0000_t75" style="width:7.5pt;height:7.5pt">
            <v:imagedata r:id="rId25" o:title=""/>
          </v:shape>
        </w:pict>
      </w:r>
    </w:p>
    <w:p w14:paraId="61ED4E2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r>
        <w:rPr>
          <w:rFonts w:cs="Times New Roman"/>
          <w:color w:val="000000"/>
          <w:sz w:val="24"/>
          <w:szCs w:val="24"/>
          <w:lang w:val="ru-RU"/>
        </w:rPr>
        <w:pict w14:anchorId="5F4680C8">
          <v:shape id="_x0000_i1237" type="#_x0000_t75" style="width:7.5pt;height:7.5pt">
            <v:imagedata r:id="rId25" o:title=""/>
          </v:shape>
        </w:pict>
      </w:r>
    </w:p>
    <w:p w14:paraId="67DD30B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r>
        <w:rPr>
          <w:rFonts w:cs="Times New Roman"/>
          <w:color w:val="000000"/>
          <w:sz w:val="24"/>
          <w:szCs w:val="24"/>
          <w:lang w:val="ru-RU"/>
        </w:rPr>
        <w:pict w14:anchorId="2EC7690D">
          <v:shape id="_x0000_i1238" type="#_x0000_t75" style="width:7.5pt;height:7.5pt">
            <v:imagedata r:id="rId25" o:title=""/>
          </v:shape>
        </w:pict>
      </w:r>
    </w:p>
    <w:p w14:paraId="2BA3064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Клинические испытания медицинских изделий должны быть прекращены:</w:t>
      </w:r>
      <w:r>
        <w:rPr>
          <w:rFonts w:cs="Times New Roman"/>
          <w:color w:val="000000"/>
          <w:sz w:val="24"/>
          <w:szCs w:val="24"/>
          <w:lang w:val="ru-RU"/>
        </w:rPr>
        <w:pict w14:anchorId="3315DCE2">
          <v:shape id="_x0000_i1239" type="#_x0000_t75" style="width:7.5pt;height:7.5pt">
            <v:imagedata r:id="rId25" o:title=""/>
          </v:shape>
        </w:pict>
      </w:r>
    </w:p>
    <w:p w14:paraId="28344F7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требованию лица, подвергаемого испытанию (в отношении несовершеннолетнего – по требованию одного из его законных представителей);</w:t>
      </w:r>
    </w:p>
    <w:p w14:paraId="79D9969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возникновения угрозы для жизни или здоровья лица, подвергаемого испытанию.</w:t>
      </w:r>
    </w:p>
    <w:p w14:paraId="2B73238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Запрещается проведение клинических испытаний медицинских изделий на:</w:t>
      </w:r>
      <w:r>
        <w:rPr>
          <w:rFonts w:cs="Times New Roman"/>
          <w:color w:val="000000"/>
          <w:sz w:val="24"/>
          <w:szCs w:val="24"/>
          <w:lang w:val="ru-RU"/>
        </w:rPr>
        <w:pict w14:anchorId="68C796AD">
          <v:shape id="_x0000_i1240" type="#_x0000_t75" style="width:7.5pt;height:7.5pt">
            <v:imagedata r:id="rId25" o:title=""/>
          </v:shape>
        </w:pict>
      </w:r>
    </w:p>
    <w:p w14:paraId="7B27CC6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детях-сиротах и детях, оставшихся без попечения родителей;</w:t>
      </w:r>
    </w:p>
    <w:p w14:paraId="40DAB3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военнослужащих и лицах, на которых распространяется статус военнослужащих;</w:t>
      </w:r>
    </w:p>
    <w:p w14:paraId="2136C5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осужденных и лицах, содержащихся под стражей;</w:t>
      </w:r>
    </w:p>
    <w:p w14:paraId="4D343D0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r>
        <w:rPr>
          <w:rFonts w:cs="Times New Roman"/>
          <w:color w:val="000000"/>
          <w:sz w:val="24"/>
          <w:szCs w:val="24"/>
          <w:lang w:val="ru-RU"/>
        </w:rPr>
        <w:pict w14:anchorId="4BEC5D1D">
          <v:shape id="_x0000_i1241" type="#_x0000_t75" style="width:7.5pt;height:7.5pt">
            <v:imagedata r:id="rId25" o:title=""/>
          </v:shape>
        </w:pict>
      </w:r>
      <w:r>
        <w:rPr>
          <w:rFonts w:cs="Times New Roman"/>
          <w:color w:val="000000"/>
          <w:sz w:val="24"/>
          <w:szCs w:val="24"/>
          <w:lang w:val="ru-RU"/>
        </w:rPr>
        <w:t>;</w:t>
      </w:r>
    </w:p>
    <w:p w14:paraId="681613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лицах, в отношении которых проводится судебная экспертиза.</w:t>
      </w:r>
      <w:r>
        <w:rPr>
          <w:rFonts w:cs="Times New Roman"/>
          <w:color w:val="000000"/>
          <w:sz w:val="24"/>
          <w:szCs w:val="24"/>
          <w:lang w:val="ru-RU"/>
        </w:rPr>
        <w:pict w14:anchorId="45BCFB73">
          <v:shape id="_x0000_i1242" type="#_x0000_t75" style="width:7.5pt;height:7.5pt">
            <v:imagedata r:id="rId25" o:title=""/>
          </v:shape>
        </w:pict>
      </w:r>
    </w:p>
    <w:p w14:paraId="31F42D4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проведения клинических испытаний медицинских изделий на людях определяется законодательством.</w:t>
      </w:r>
      <w:r>
        <w:rPr>
          <w:rFonts w:cs="Times New Roman"/>
          <w:color w:val="000000"/>
          <w:sz w:val="24"/>
          <w:szCs w:val="24"/>
          <w:lang w:val="ru-RU"/>
        </w:rPr>
        <w:pict w14:anchorId="7E07436A">
          <v:shape id="_x0000_i1243" type="#_x0000_t75" style="width:7.5pt;height:7.5pt">
            <v:imagedata r:id="rId25" o:title=""/>
          </v:shape>
        </w:pict>
      </w:r>
    </w:p>
    <w:p w14:paraId="7F7A50E9"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74" w:name="CA0_ГЛ_9_14CN__chapter_9"/>
      <w:bookmarkEnd w:id="74"/>
      <w:r>
        <w:rPr>
          <w:rFonts w:cs="Times New Roman"/>
          <w:b/>
          <w:caps/>
          <w:color w:val="000000"/>
          <w:sz w:val="24"/>
          <w:szCs w:val="24"/>
          <w:lang w:val="ru-RU"/>
        </w:rPr>
        <w:t>ГЛАВА 9</w:t>
      </w:r>
      <w:r>
        <w:rPr>
          <w:rFonts w:cs="Times New Roman"/>
          <w:b/>
          <w:caps/>
          <w:color w:val="000000"/>
          <w:sz w:val="24"/>
          <w:szCs w:val="24"/>
          <w:lang w:val="ru-RU"/>
        </w:rPr>
        <w:br/>
        <w:t>ПРАВА И ОБЯЗАННОСТИ ПАЦИЕНТОВ</w:t>
      </w:r>
    </w:p>
    <w:p w14:paraId="127F0377"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5" w:name="CA0_ГЛ_9_14_СТ_41_91CN__article_41"/>
      <w:bookmarkEnd w:id="75"/>
      <w:r>
        <w:rPr>
          <w:rFonts w:cs="Times New Roman"/>
          <w:b/>
          <w:color w:val="000000"/>
          <w:sz w:val="24"/>
          <w:szCs w:val="24"/>
          <w:lang w:val="ru-RU"/>
        </w:rPr>
        <w:t>Статья 41. Права пациентов</w:t>
      </w:r>
    </w:p>
    <w:p w14:paraId="2DB4B9C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имеет право на:</w:t>
      </w:r>
    </w:p>
    <w:p w14:paraId="094807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получение медицинской помощи;</w:t>
      </w:r>
    </w:p>
    <w:p w14:paraId="2B5184F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выбор лечащего врача и организации здравоохранения;</w:t>
      </w:r>
    </w:p>
    <w:p w14:paraId="7165C8B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участие в выборе методов оказания медицинской помощи;</w:t>
      </w:r>
    </w:p>
    <w:p w14:paraId="68D148E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r>
        <w:rPr>
          <w:rFonts w:cs="Times New Roman"/>
          <w:color w:val="000000"/>
          <w:sz w:val="24"/>
          <w:szCs w:val="24"/>
          <w:lang w:val="ru-RU"/>
        </w:rPr>
        <w:pict w14:anchorId="77B23523">
          <v:shape id="_x0000_i1244" type="#_x0000_t75" style="width:7.5pt;height:7.5pt">
            <v:imagedata r:id="rId25" o:title=""/>
          </v:shape>
        </w:pict>
      </w:r>
    </w:p>
    <w:p w14:paraId="3FE5AF1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уважительное и гуманное отношение со стороны работников здравоохранения;</w:t>
      </w:r>
    </w:p>
    <w:p w14:paraId="697AC68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14:paraId="261F9D6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w:t>
      </w:r>
      <w:hyperlink r:id="rId41" w:history="1">
        <w:r>
          <w:rPr>
            <w:rFonts w:cs="Times New Roman"/>
            <w:color w:val="0000FF"/>
            <w:sz w:val="24"/>
            <w:szCs w:val="24"/>
            <w:lang w:val="ru-RU"/>
          </w:rPr>
          <w:t>статьи 46</w:t>
        </w:r>
      </w:hyperlink>
      <w:r>
        <w:rPr>
          <w:rFonts w:cs="Times New Roman"/>
          <w:color w:val="000000"/>
          <w:sz w:val="24"/>
          <w:szCs w:val="24"/>
          <w:lang w:val="ru-RU"/>
        </w:rPr>
        <w:t xml:space="preserve"> настоящего Закона;</w:t>
      </w:r>
      <w:r>
        <w:rPr>
          <w:rFonts w:cs="Times New Roman"/>
          <w:color w:val="000000"/>
          <w:sz w:val="24"/>
          <w:szCs w:val="24"/>
          <w:lang w:val="ru-RU"/>
        </w:rPr>
        <w:pict w14:anchorId="0AAD74D5">
          <v:shape id="_x0000_i1245" type="#_x0000_t75" style="width:7.5pt;height:7.5pt">
            <v:imagedata r:id="rId25" o:title=""/>
          </v:shape>
        </w:pict>
      </w:r>
    </w:p>
    <w:p w14:paraId="25E59F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r>
        <w:rPr>
          <w:rFonts w:cs="Times New Roman"/>
          <w:color w:val="000000"/>
          <w:sz w:val="24"/>
          <w:szCs w:val="24"/>
          <w:lang w:val="ru-RU"/>
        </w:rPr>
        <w:pict w14:anchorId="3B67BF42">
          <v:shape id="_x0000_i1246" type="#_x0000_t75" style="width:7.5pt;height:7.5pt">
            <v:imagedata r:id="rId25" o:title=""/>
          </v:shape>
        </w:pict>
      </w:r>
    </w:p>
    <w:p w14:paraId="751594D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 лиц, которым может быть сообщена информация о состоянии его здоровья;</w:t>
      </w:r>
    </w:p>
    <w:p w14:paraId="57FCDC1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отказ от оказания медицинской помощи, в том числе медицинского вмешательства, за исключением случаев, предусмотренных настоящим Законом;</w:t>
      </w:r>
    </w:p>
    <w:p w14:paraId="1A95523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14:paraId="6D80410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реализацию иных прав в соответствии с настоящим Законом и иными актами законодательства.</w:t>
      </w:r>
      <w:r>
        <w:rPr>
          <w:rFonts w:cs="Times New Roman"/>
          <w:color w:val="000000"/>
          <w:sz w:val="24"/>
          <w:szCs w:val="24"/>
          <w:lang w:val="ru-RU"/>
        </w:rPr>
        <w:pict w14:anchorId="16212371">
          <v:shape id="_x0000_i1247" type="#_x0000_t75" style="width:7.5pt;height:7.5pt">
            <v:imagedata r:id="rId25" o:title=""/>
          </v:shape>
        </w:pict>
      </w:r>
    </w:p>
    <w:p w14:paraId="6C4C829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r>
        <w:rPr>
          <w:rFonts w:cs="Times New Roman"/>
          <w:color w:val="000000"/>
          <w:sz w:val="24"/>
          <w:szCs w:val="24"/>
          <w:lang w:val="ru-RU"/>
        </w:rPr>
        <w:pict w14:anchorId="10595F13">
          <v:shape id="_x0000_i1248" type="#_x0000_t75" style="width:7.5pt;height:7.5pt">
            <v:imagedata r:id="rId25" o:title=""/>
          </v:shape>
        </w:pict>
      </w:r>
    </w:p>
    <w:p w14:paraId="4E3A9FD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14:paraId="3A13C65D"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6" w:name="CA0_ГЛ_9_14_СТ_42_92CN__article_42"/>
      <w:bookmarkEnd w:id="76"/>
      <w:r>
        <w:rPr>
          <w:rFonts w:cs="Times New Roman"/>
          <w:b/>
          <w:color w:val="000000"/>
          <w:sz w:val="24"/>
          <w:szCs w:val="24"/>
          <w:lang w:val="ru-RU"/>
        </w:rPr>
        <w:t>Статья 42. Обязанности пациентов</w:t>
      </w:r>
    </w:p>
    <w:p w14:paraId="23ADB8E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Пациент обязан:</w:t>
      </w:r>
    </w:p>
    <w:p w14:paraId="5A9B249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заботиться о собственном здоровье, принимать своевременные меры по его сохранению, укреплению и восстановлению;</w:t>
      </w:r>
    </w:p>
    <w:p w14:paraId="0CD7E1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 относиться к работникам здравоохранения и другим пациентам;</w:t>
      </w:r>
    </w:p>
    <w:p w14:paraId="50F8252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14:paraId="5AB6E59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14:paraId="3592E58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14:paraId="5F7CB97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правила внутреннего распорядка для пациентов, бережно относиться к имуществу организации здравоохранения;</w:t>
      </w:r>
    </w:p>
    <w:p w14:paraId="4EE5193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иные обязанности, предусмотренные настоящим Законом и иными актами законодательства.</w:t>
      </w:r>
      <w:r>
        <w:rPr>
          <w:rFonts w:cs="Times New Roman"/>
          <w:color w:val="000000"/>
          <w:sz w:val="24"/>
          <w:szCs w:val="24"/>
          <w:lang w:val="ru-RU"/>
        </w:rPr>
        <w:pict w14:anchorId="4FA11825">
          <v:shape id="_x0000_i1249" type="#_x0000_t75" style="width:7.5pt;height:7.5pt">
            <v:imagedata r:id="rId25" o:title=""/>
          </v:shape>
        </w:pict>
      </w:r>
    </w:p>
    <w:p w14:paraId="4605829D"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7" w:name="CA0_ГЛ_9_14_СТ_43_93CN__article_43"/>
      <w:bookmarkEnd w:id="77"/>
      <w:r>
        <w:rPr>
          <w:rFonts w:cs="Times New Roman"/>
          <w:b/>
          <w:color w:val="000000"/>
          <w:sz w:val="24"/>
          <w:szCs w:val="24"/>
          <w:lang w:val="ru-RU"/>
        </w:rPr>
        <w:t>Статья 43. Правила внутреннего распорядка для пациентов</w:t>
      </w:r>
    </w:p>
    <w:p w14:paraId="5C7091E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r>
        <w:rPr>
          <w:rFonts w:cs="Times New Roman"/>
          <w:color w:val="000000"/>
          <w:sz w:val="24"/>
          <w:szCs w:val="24"/>
          <w:lang w:val="ru-RU"/>
        </w:rPr>
        <w:pict w14:anchorId="72281EC7">
          <v:shape id="_x0000_i1250" type="#_x0000_t75" style="width:7.5pt;height:7.5pt">
            <v:imagedata r:id="rId25" o:title=""/>
          </v:shape>
        </w:pict>
      </w:r>
    </w:p>
    <w:p w14:paraId="6599649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w:t>
      </w:r>
      <w:hyperlink r:id="rId4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вносится в медицинские документы. В случае отказа пациента либо лиц, указанных в части второй </w:t>
      </w:r>
      <w:hyperlink r:id="rId4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r>
        <w:rPr>
          <w:rFonts w:cs="Times New Roman"/>
          <w:color w:val="000000"/>
          <w:sz w:val="24"/>
          <w:szCs w:val="24"/>
          <w:lang w:val="ru-RU"/>
        </w:rPr>
        <w:pict w14:anchorId="0831A23F">
          <v:shape id="_x0000_i1251" type="#_x0000_t75" style="width:7.5pt;height:7.5pt">
            <v:imagedata r:id="rId25" o:title=""/>
          </v:shape>
        </w:pict>
      </w:r>
    </w:p>
    <w:p w14:paraId="48B3E3DE"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8" w:name="CA0_ГЛ_9_14_СТ_44_94CN__article_44"/>
      <w:bookmarkEnd w:id="78"/>
      <w:r>
        <w:rPr>
          <w:rFonts w:cs="Times New Roman"/>
          <w:b/>
          <w:color w:val="000000"/>
          <w:sz w:val="24"/>
          <w:szCs w:val="24"/>
          <w:lang w:val="ru-RU"/>
        </w:rPr>
        <w:t>Статья 44. Согласие на оказание медицинской помощи</w:t>
      </w:r>
      <w:r>
        <w:rPr>
          <w:rFonts w:cs="Times New Roman"/>
          <w:b/>
          <w:color w:val="000000"/>
          <w:sz w:val="24"/>
          <w:szCs w:val="24"/>
          <w:lang w:val="ru-RU"/>
        </w:rPr>
        <w:pict w14:anchorId="7329F85E">
          <v:shape id="_x0000_i1252" type="#_x0000_t75" style="width:7.5pt;height:7.5pt">
            <v:imagedata r:id="rId25" o:title=""/>
          </v:shape>
        </w:pict>
      </w:r>
    </w:p>
    <w:p w14:paraId="3839A9A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w:t>
      </w:r>
      <w:hyperlink r:id="rId44"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ознакомленных с целью медицинского вмешательства, прогнозируемыми результатами и возможными рисками.</w:t>
      </w:r>
      <w:r>
        <w:rPr>
          <w:rFonts w:cs="Times New Roman"/>
          <w:color w:val="000000"/>
          <w:sz w:val="24"/>
          <w:szCs w:val="24"/>
          <w:lang w:val="ru-RU"/>
        </w:rPr>
        <w:pict w14:anchorId="2C2A11CE">
          <v:shape id="_x0000_i1253" type="#_x0000_t75" style="width:7.5pt;height:7.5pt">
            <v:imagedata r:id="rId25" o:title=""/>
          </v:shape>
        </w:pict>
      </w:r>
    </w:p>
    <w:p w14:paraId="172DEB4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на простое медицинское вмешательство дается устно пациентом или лицами, указанными в части второй </w:t>
      </w:r>
      <w:hyperlink r:id="rId45"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Отметка о согласии на простое медицинское вмешательство делается медицинским работником в медицинских документах.</w:t>
      </w:r>
      <w:r>
        <w:rPr>
          <w:rFonts w:cs="Times New Roman"/>
          <w:color w:val="000000"/>
          <w:sz w:val="24"/>
          <w:szCs w:val="24"/>
          <w:lang w:val="ru-RU"/>
        </w:rPr>
        <w:pict w14:anchorId="64F9D5CA">
          <v:shape id="_x0000_i1254" type="#_x0000_t75" style="width:7.5pt;height:7.5pt">
            <v:imagedata r:id="rId25" o:title=""/>
          </v:shape>
        </w:pict>
      </w:r>
    </w:p>
    <w:p w14:paraId="57A8799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r>
        <w:rPr>
          <w:rFonts w:cs="Times New Roman"/>
          <w:color w:val="000000"/>
          <w:sz w:val="24"/>
          <w:szCs w:val="24"/>
          <w:lang w:val="ru-RU"/>
        </w:rPr>
        <w:pict w14:anchorId="5F8B8AEF">
          <v:shape id="_x0000_i1255" type="#_x0000_t75" style="width:7.5pt;height:7.5pt">
            <v:imagedata r:id="rId25" o:title=""/>
          </v:shape>
        </w:pict>
      </w:r>
    </w:p>
    <w:p w14:paraId="754E159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r>
        <w:rPr>
          <w:rFonts w:cs="Times New Roman"/>
          <w:color w:val="000000"/>
          <w:sz w:val="24"/>
          <w:szCs w:val="24"/>
          <w:lang w:val="ru-RU"/>
        </w:rPr>
        <w:pict w14:anchorId="075DE9E4">
          <v:shape id="_x0000_i1256" type="#_x0000_t75" style="width:7.5pt;height:7.5pt">
            <v:imagedata r:id="rId25" o:title=""/>
          </v:shape>
        </w:pict>
      </w:r>
    </w:p>
    <w:p w14:paraId="4F9EF30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w:t>
      </w:r>
      <w:hyperlink r:id="rId46"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14:paraId="1FDD739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w:t>
      </w:r>
      <w:hyperlink r:id="rId47"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 Форма согласия пациента на сложное медицинское вмешательство устанавливается Министерством здравоохранения.</w:t>
      </w:r>
      <w:r>
        <w:rPr>
          <w:rFonts w:cs="Times New Roman"/>
          <w:color w:val="000000"/>
          <w:sz w:val="24"/>
          <w:szCs w:val="24"/>
          <w:lang w:val="ru-RU"/>
        </w:rPr>
        <w:pict w14:anchorId="38E274FE">
          <v:shape id="_x0000_i1257" type="#_x0000_t75" style="width:7.5pt;height:7.5pt">
            <v:imagedata r:id="rId25" o:title=""/>
          </v:shape>
        </w:pict>
      </w:r>
    </w:p>
    <w:p w14:paraId="0DA71B0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случае, если сложное медицинское вмешательство должно быть выполнено срочно (неотложно), а лица, указанные в части второй </w:t>
      </w:r>
      <w:hyperlink r:id="rId48"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r>
        <w:rPr>
          <w:rFonts w:cs="Times New Roman"/>
          <w:color w:val="000000"/>
          <w:sz w:val="24"/>
          <w:szCs w:val="24"/>
          <w:lang w:val="ru-RU"/>
        </w:rPr>
        <w:pict w14:anchorId="62AF11B5">
          <v:shape id="_x0000_i1258" type="#_x0000_t75" style="width:7.5pt;height:7.5pt">
            <v:imagedata r:id="rId25" o:title=""/>
          </v:shape>
        </w:pict>
      </w:r>
    </w:p>
    <w:p w14:paraId="5EC3B7F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w:t>
      </w:r>
      <w:hyperlink r:id="rId49"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p>
    <w:p w14:paraId="1575B7A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Согласие на сложное медицинское вмешательство может быть отозвано пациентом либо лицами, указанными в части второй </w:t>
      </w:r>
      <w:hyperlink r:id="rId50"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14:paraId="6013669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w:t>
      </w:r>
      <w:hyperlink r:id="rId51"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w:t>
      </w:r>
      <w:r>
        <w:rPr>
          <w:rFonts w:cs="Times New Roman"/>
          <w:color w:val="000000"/>
          <w:sz w:val="24"/>
          <w:szCs w:val="24"/>
          <w:lang w:val="ru-RU"/>
        </w:rPr>
        <w:pict w14:anchorId="714739FF">
          <v:shape id="_x0000_i1259" type="#_x0000_t75" style="width:7.5pt;height:7.5pt">
            <v:imagedata r:id="rId25" o:title=""/>
          </v:shape>
        </w:pict>
      </w:r>
    </w:p>
    <w:p w14:paraId="6353C8C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Согласие на оказание психиатрической помощи дается и оформляется в соответствии с законодательством об оказании психиатрической помощи.</w:t>
      </w:r>
      <w:r>
        <w:rPr>
          <w:rFonts w:cs="Times New Roman"/>
          <w:color w:val="000000"/>
          <w:sz w:val="24"/>
          <w:szCs w:val="24"/>
          <w:lang w:val="ru-RU"/>
        </w:rPr>
        <w:pict w14:anchorId="5488E565">
          <v:shape id="_x0000_i1260" type="#_x0000_t75" style="width:7.5pt;height:7.5pt">
            <v:imagedata r:id="rId25" o:title=""/>
          </v:shape>
        </w:pict>
      </w:r>
    </w:p>
    <w:p w14:paraId="204997C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простых медицинских вмешательств определяется Министерством здравоохранения.</w:t>
      </w:r>
      <w:r>
        <w:rPr>
          <w:rFonts w:cs="Times New Roman"/>
          <w:color w:val="000000"/>
          <w:sz w:val="24"/>
          <w:szCs w:val="24"/>
          <w:lang w:val="ru-RU"/>
        </w:rPr>
        <w:pict w14:anchorId="22D533FA">
          <v:shape id="_x0000_i1261" type="#_x0000_t75" style="width:7.5pt;height:7.5pt">
            <v:imagedata r:id="rId25" o:title=""/>
          </v:shape>
        </w:pict>
      </w:r>
    </w:p>
    <w:p w14:paraId="424FF32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w:t>
      </w:r>
      <w:hyperlink r:id="rId5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r>
        <w:rPr>
          <w:rFonts w:cs="Times New Roman"/>
          <w:color w:val="000000"/>
          <w:sz w:val="24"/>
          <w:szCs w:val="24"/>
          <w:lang w:val="ru-RU"/>
        </w:rPr>
        <w:pict w14:anchorId="6837C0F4">
          <v:shape id="_x0000_i1262" type="#_x0000_t75" style="width:7.5pt;height:7.5pt">
            <v:imagedata r:id="rId25" o:title=""/>
          </v:shape>
        </w:pict>
      </w:r>
    </w:p>
    <w:p w14:paraId="102FD47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w:t>
      </w:r>
      <w:hyperlink r:id="rId53" w:history="1">
        <w:r>
          <w:rPr>
            <w:rFonts w:cs="Times New Roman"/>
            <w:color w:val="0000FF"/>
            <w:sz w:val="24"/>
            <w:szCs w:val="24"/>
            <w:lang w:val="ru-RU"/>
          </w:rPr>
          <w:t>статьи 37[6]</w:t>
        </w:r>
      </w:hyperlink>
      <w:r>
        <w:rPr>
          <w:rFonts w:cs="Times New Roman"/>
          <w:color w:val="000000"/>
          <w:sz w:val="24"/>
          <w:szCs w:val="24"/>
          <w:lang w:val="ru-RU"/>
        </w:rPr>
        <w:t xml:space="preserve"> настоящего Закона.</w:t>
      </w:r>
      <w:r>
        <w:rPr>
          <w:rFonts w:cs="Times New Roman"/>
          <w:color w:val="000000"/>
          <w:sz w:val="24"/>
          <w:szCs w:val="24"/>
          <w:lang w:val="ru-RU"/>
        </w:rPr>
        <w:pict w14:anchorId="3DF24741">
          <v:shape id="_x0000_i1263" type="#_x0000_t75" style="width:7.5pt;height:7.5pt">
            <v:imagedata r:id="rId25" o:title=""/>
          </v:shape>
        </w:pict>
      </w:r>
    </w:p>
    <w:p w14:paraId="15F5D28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79" w:name="CA0_ГЛ_9_14_СТ_45_96CN__article_45"/>
      <w:bookmarkEnd w:id="79"/>
      <w:r>
        <w:rPr>
          <w:rFonts w:cs="Times New Roman"/>
          <w:b/>
          <w:color w:val="000000"/>
          <w:sz w:val="24"/>
          <w:szCs w:val="24"/>
          <w:lang w:val="ru-RU"/>
        </w:rPr>
        <w:t>Статья 45. Отказ пациента от оказания медицинской помощи, в том числе медицинского вмешательства</w:t>
      </w:r>
    </w:p>
    <w:p w14:paraId="1299AEC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Пациент либо лица, указанные в части второй </w:t>
      </w:r>
      <w:hyperlink r:id="rId54"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14:paraId="2CD3C5B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отказе от оказания медицинской помощи, в том числе медицинского вмешательства, пациенту либо лицам, указанным в части второй </w:t>
      </w:r>
      <w:hyperlink r:id="rId55"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лечащим врачом в доступной форме должны быть разъяснены возможные последствия отказа.</w:t>
      </w:r>
    </w:p>
    <w:p w14:paraId="5353DB4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w:t>
      </w:r>
      <w:hyperlink r:id="rId56"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и лечащим врачом.</w:t>
      </w:r>
      <w:r>
        <w:rPr>
          <w:rFonts w:cs="Times New Roman"/>
          <w:color w:val="000000"/>
          <w:sz w:val="24"/>
          <w:szCs w:val="24"/>
          <w:lang w:val="ru-RU"/>
        </w:rPr>
        <w:pict w14:anchorId="12A450B3">
          <v:shape id="_x0000_i1264" type="#_x0000_t75" style="width:7.5pt;height:7.5pt">
            <v:imagedata r:id="rId25" o:title=""/>
          </v:shape>
        </w:pict>
      </w:r>
    </w:p>
    <w:p w14:paraId="530F698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0" w:name="CA0_ГЛ_9_14_СТ_46_97CN__article_46"/>
      <w:bookmarkEnd w:id="80"/>
      <w:r>
        <w:rPr>
          <w:rFonts w:cs="Times New Roman"/>
          <w:b/>
          <w:color w:val="000000"/>
          <w:sz w:val="24"/>
          <w:szCs w:val="24"/>
          <w:lang w:val="ru-RU"/>
        </w:rPr>
        <w:t>Статья 46. Предоставление информации о состоянии здоровья пациента. Врачебная тайна</w:t>
      </w:r>
    </w:p>
    <w:p w14:paraId="114FAE1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Информация о состоянии здоровья пациента предоставляется лечащим врачом пациенту или лицам, указанным в части второй </w:t>
      </w:r>
      <w:hyperlink r:id="rId57"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14:paraId="38D596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14:paraId="74EC015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14:paraId="1CFC52A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 желанию пациента, уполномоченных им лиц или лиц, указанных в части второй </w:t>
      </w:r>
      <w:hyperlink r:id="rId58"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r>
        <w:rPr>
          <w:rFonts w:cs="Times New Roman"/>
          <w:color w:val="000000"/>
          <w:sz w:val="24"/>
          <w:szCs w:val="24"/>
          <w:lang w:val="ru-RU"/>
        </w:rPr>
        <w:pict w14:anchorId="44B88C76">
          <v:shape id="_x0000_i1265" type="#_x0000_t75" style="width:7.5pt;height:7.5pt">
            <v:imagedata r:id="rId25" o:title=""/>
          </v:shape>
        </w:pict>
      </w:r>
    </w:p>
    <w:p w14:paraId="16FBA7D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w:t>
      </w:r>
      <w:hyperlink r:id="rId59"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w:t>
      </w:r>
      <w:r>
        <w:rPr>
          <w:rFonts w:cs="Times New Roman"/>
          <w:color w:val="000000"/>
          <w:sz w:val="24"/>
          <w:szCs w:val="24"/>
          <w:lang w:val="ru-RU"/>
        </w:rPr>
        <w:pict w14:anchorId="76F175DD">
          <v:shape id="_x0000_i1266" type="#_x0000_t75" style="width:7.5pt;height:7.5pt">
            <v:imagedata r:id="rId25" o:title=""/>
          </v:shape>
        </w:pict>
      </w:r>
    </w:p>
    <w:p w14:paraId="4F61938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14:paraId="6D6682E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Предоставление информации, составляющей врачебную тайну, без согласия пациента или лиц, указанных в части второй </w:t>
      </w:r>
      <w:hyperlink r:id="rId60"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допускается по запросу в </w:t>
      </w:r>
      <w:r>
        <w:rPr>
          <w:rFonts w:cs="Times New Roman"/>
          <w:color w:val="000000"/>
          <w:sz w:val="24"/>
          <w:szCs w:val="24"/>
          <w:lang w:val="ru-RU"/>
        </w:rPr>
        <w:lastRenderedPageBreak/>
        <w:t>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r>
        <w:rPr>
          <w:rFonts w:cs="Times New Roman"/>
          <w:color w:val="000000"/>
          <w:sz w:val="24"/>
          <w:szCs w:val="24"/>
          <w:lang w:val="ru-RU"/>
        </w:rPr>
        <w:pict w14:anchorId="284387D0">
          <v:shape id="_x0000_i1267" type="#_x0000_t75" style="width:7.5pt;height:7.5pt">
            <v:imagedata r:id="rId25" o:title=""/>
          </v:shape>
        </w:pict>
      </w:r>
    </w:p>
    <w:p w14:paraId="10B7D8D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r>
        <w:rPr>
          <w:rFonts w:cs="Times New Roman"/>
          <w:color w:val="000000"/>
          <w:sz w:val="24"/>
          <w:szCs w:val="24"/>
          <w:lang w:val="ru-RU"/>
        </w:rPr>
        <w:pict w14:anchorId="41BDF906">
          <v:shape id="_x0000_i1268" type="#_x0000_t75" style="width:7.5pt;height:7.5pt">
            <v:imagedata r:id="rId25" o:title=""/>
          </v:shape>
        </w:pict>
      </w:r>
    </w:p>
    <w:p w14:paraId="7806878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организаций здравоохранения в целях организации оказания медицинской помощи пациенту или при угрозе распространения инфекционных заболеваний;</w:t>
      </w:r>
      <w:r>
        <w:rPr>
          <w:rFonts w:cs="Times New Roman"/>
          <w:color w:val="000000"/>
          <w:sz w:val="24"/>
          <w:szCs w:val="24"/>
          <w:lang w:val="ru-RU"/>
        </w:rPr>
        <w:pict w14:anchorId="30073971">
          <v:shape id="_x0000_i1269" type="#_x0000_t75" style="width:7.5pt;height:7.5pt">
            <v:imagedata r:id="rId25" o:title=""/>
          </v:shape>
        </w:pict>
      </w:r>
    </w:p>
    <w:p w14:paraId="2D8ADEB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уголовного преследования и суда в связи с проведением досудебного производства или судебным разбирательством;</w:t>
      </w:r>
      <w:r>
        <w:rPr>
          <w:rFonts w:cs="Times New Roman"/>
          <w:color w:val="000000"/>
          <w:sz w:val="24"/>
          <w:szCs w:val="24"/>
          <w:lang w:val="ru-RU"/>
        </w:rPr>
        <w:pict w14:anchorId="20336ADC">
          <v:shape id="_x0000_i1270" type="#_x0000_t75" style="width:7.5pt;height:7.5pt">
            <v:imagedata r:id="rId25" o:title=""/>
          </v:shape>
        </w:pict>
      </w:r>
    </w:p>
    <w:p w14:paraId="438F498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r>
        <w:rPr>
          <w:rFonts w:cs="Times New Roman"/>
          <w:color w:val="000000"/>
          <w:sz w:val="24"/>
          <w:szCs w:val="24"/>
          <w:lang w:val="ru-RU"/>
        </w:rPr>
        <w:pict w14:anchorId="6F974659">
          <v:shape id="_x0000_i1271" type="#_x0000_t75" style="width:7.5pt;height:7.5pt">
            <v:imagedata r:id="rId25" o:title=""/>
          </v:shape>
        </w:pict>
      </w:r>
    </w:p>
    <w:p w14:paraId="6B04B69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осуществляющих оперативно-розыскную деятельность, в связи с осуществлением такой деятельности;</w:t>
      </w:r>
      <w:r>
        <w:rPr>
          <w:rFonts w:cs="Times New Roman"/>
          <w:color w:val="000000"/>
          <w:sz w:val="24"/>
          <w:szCs w:val="24"/>
          <w:lang w:val="ru-RU"/>
        </w:rPr>
        <w:pict w14:anchorId="1972A8AA">
          <v:shape id="_x0000_i1272" type="#_x0000_t75" style="width:7.5pt;height:7.5pt">
            <v:imagedata r:id="rId25" o:title=""/>
          </v:shape>
        </w:pict>
      </w:r>
    </w:p>
    <w:p w14:paraId="2EDD33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страховых организаций, Белорусского бюро по транспортному страхованию для решения вопроса о назначении страховых выплат;</w:t>
      </w:r>
      <w:r>
        <w:rPr>
          <w:rFonts w:cs="Times New Roman"/>
          <w:color w:val="000000"/>
          <w:sz w:val="24"/>
          <w:szCs w:val="24"/>
          <w:lang w:val="ru-RU"/>
        </w:rPr>
        <w:pict w14:anchorId="5EBD3DA0">
          <v:shape id="_x0000_i1273" type="#_x0000_t75" style="width:7.5pt;height:7.5pt">
            <v:imagedata r:id="rId25" o:title=""/>
          </v:shape>
        </w:pict>
      </w:r>
    </w:p>
    <w:p w14:paraId="7703A58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местных органов военного управления для медицинского освидетельствования граждан при призыве на воинскую службу;</w:t>
      </w:r>
      <w:r>
        <w:rPr>
          <w:rFonts w:cs="Times New Roman"/>
          <w:color w:val="000000"/>
          <w:sz w:val="24"/>
          <w:szCs w:val="24"/>
          <w:lang w:val="ru-RU"/>
        </w:rPr>
        <w:pict w14:anchorId="1CF201FD">
          <v:shape id="_x0000_i1274" type="#_x0000_t75" style="width:7.5pt;height:7.5pt">
            <v:imagedata r:id="rId25" o:title=""/>
          </v:shape>
        </w:pict>
      </w:r>
    </w:p>
    <w:p w14:paraId="61F1AA8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дознания в связи с проведением экспертиз для решения вопроса о возбуждении уголовного дела;</w:t>
      </w:r>
      <w:r>
        <w:rPr>
          <w:rFonts w:cs="Times New Roman"/>
          <w:color w:val="000000"/>
          <w:sz w:val="24"/>
          <w:szCs w:val="24"/>
          <w:lang w:val="ru-RU"/>
        </w:rPr>
        <w:pict w14:anchorId="0B42F8BE">
          <v:shape id="_x0000_i1275" type="#_x0000_t75" style="width:7.5pt;height:7.5pt">
            <v:imagedata r:id="rId25" o:title=""/>
          </v:shape>
        </w:pict>
      </w:r>
    </w:p>
    <w:p w14:paraId="0F287E6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r>
        <w:rPr>
          <w:rFonts w:cs="Times New Roman"/>
          <w:color w:val="000000"/>
          <w:sz w:val="24"/>
          <w:szCs w:val="24"/>
          <w:lang w:val="ru-RU"/>
        </w:rPr>
        <w:pict w14:anchorId="234D3C7C">
          <v:shape id="_x0000_i1276" type="#_x0000_t75" style="width:7.5pt;height:7.5pt">
            <v:imagedata r:id="rId25" o:title=""/>
          </v:shape>
        </w:pict>
      </w:r>
    </w:p>
    <w:p w14:paraId="1F86CC9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нанимателя в связи с проведением расследования несчастного случая на производстве и профессионального заболевания;</w:t>
      </w:r>
      <w:r>
        <w:rPr>
          <w:rFonts w:cs="Times New Roman"/>
          <w:color w:val="000000"/>
          <w:sz w:val="24"/>
          <w:szCs w:val="24"/>
          <w:lang w:val="ru-RU"/>
        </w:rPr>
        <w:pict w14:anchorId="65162202">
          <v:shape id="_x0000_i1277" type="#_x0000_t75" style="width:7.5pt;height:7.5pt">
            <v:imagedata r:id="rId25" o:title=""/>
          </v:shape>
        </w:pict>
      </w:r>
    </w:p>
    <w:p w14:paraId="116401D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r>
        <w:rPr>
          <w:rFonts w:cs="Times New Roman"/>
          <w:color w:val="000000"/>
          <w:sz w:val="24"/>
          <w:szCs w:val="24"/>
          <w:lang w:val="ru-RU"/>
        </w:rPr>
        <w:pict w14:anchorId="1D239313">
          <v:shape id="_x0000_i1278" type="#_x0000_t75" style="width:7.5pt;height:7.5pt">
            <v:imagedata r:id="rId25" o:title=""/>
          </v:shape>
        </w:pict>
      </w:r>
    </w:p>
    <w:p w14:paraId="44A7836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установленных законодательными актами.</w:t>
      </w:r>
      <w:r>
        <w:rPr>
          <w:rFonts w:cs="Times New Roman"/>
          <w:color w:val="000000"/>
          <w:sz w:val="24"/>
          <w:szCs w:val="24"/>
          <w:lang w:val="ru-RU"/>
        </w:rPr>
        <w:pict w14:anchorId="78CE0C67">
          <v:shape id="_x0000_i1279" type="#_x0000_t75" style="width:7.5pt;height:7.5pt">
            <v:imagedata r:id="rId25" o:title=""/>
          </v:shape>
        </w:pict>
      </w:r>
    </w:p>
    <w:p w14:paraId="6968C84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w:t>
      </w:r>
      <w:hyperlink r:id="rId61"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w:t>
      </w:r>
      <w:r>
        <w:rPr>
          <w:rFonts w:cs="Times New Roman"/>
          <w:color w:val="000000"/>
          <w:sz w:val="24"/>
          <w:szCs w:val="24"/>
          <w:lang w:val="ru-RU"/>
        </w:rPr>
        <w:lastRenderedPageBreak/>
        <w:t>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r>
        <w:rPr>
          <w:rFonts w:cs="Times New Roman"/>
          <w:color w:val="000000"/>
          <w:sz w:val="24"/>
          <w:szCs w:val="24"/>
          <w:lang w:val="ru-RU"/>
        </w:rPr>
        <w:pict w14:anchorId="13BEB6B8">
          <v:shape id="_x0000_i1280" type="#_x0000_t75" style="width:7.5pt;height:7.5pt">
            <v:imagedata r:id="rId25" o:title=""/>
          </v:shape>
        </w:pict>
      </w:r>
    </w:p>
    <w:p w14:paraId="73D83F0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структурных подразделений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 в случаях, когда дети находятся на государственном обеспечении в детских домах семейного типа, опекунских семьях, приемных семьях;</w:t>
      </w:r>
      <w:r>
        <w:rPr>
          <w:rFonts w:cs="Times New Roman"/>
          <w:color w:val="000000"/>
          <w:sz w:val="24"/>
          <w:szCs w:val="24"/>
          <w:lang w:val="ru-RU"/>
        </w:rPr>
        <w:pict w14:anchorId="16746885">
          <v:shape id="_x0000_i1281" type="#_x0000_t75" style="width:7.5pt;height:7.5pt">
            <v:imagedata r:id="rId25" o:title=""/>
          </v:shape>
        </w:pict>
      </w:r>
    </w:p>
    <w:p w14:paraId="49F6FDA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детских интернатных учреждений, государственных учреждений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r>
        <w:rPr>
          <w:rFonts w:cs="Times New Roman"/>
          <w:color w:val="000000"/>
          <w:sz w:val="24"/>
          <w:szCs w:val="24"/>
          <w:lang w:val="ru-RU"/>
        </w:rPr>
        <w:pict w14:anchorId="0ADA6839">
          <v:shape id="_x0000_i1282" type="#_x0000_t75" style="width:7.5pt;height:7.5pt">
            <v:imagedata r:id="rId25" o:title=""/>
          </v:shape>
        </w:pict>
      </w:r>
    </w:p>
    <w:p w14:paraId="236EEC1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прокурора.</w:t>
      </w:r>
      <w:r>
        <w:rPr>
          <w:rFonts w:cs="Times New Roman"/>
          <w:color w:val="000000"/>
          <w:sz w:val="24"/>
          <w:szCs w:val="24"/>
          <w:lang w:val="ru-RU"/>
        </w:rPr>
        <w:pict w14:anchorId="77DD0521">
          <v:shape id="_x0000_i1283" type="#_x0000_t75" style="width:7.5pt;height:7.5pt">
            <v:imagedata r:id="rId25" o:title=""/>
          </v:shape>
        </w:pict>
      </w:r>
    </w:p>
    <w:p w14:paraId="71639C5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После смерти пациента разглашение информации, составляющей врачебную тайну, не допускается, за исключением случаев:</w:t>
      </w:r>
    </w:p>
    <w:p w14:paraId="1572D1F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предусмотренных абзацами четвертым, шестым и одиннадцатым части седьмой настоящей статьи;</w:t>
      </w:r>
    </w:p>
    <w:p w14:paraId="70ECAD8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14:paraId="42CA80A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предоставления информации в отношении несовершеннолетнего пациента одному из его законных представителей;</w:t>
      </w:r>
    </w:p>
    <w:p w14:paraId="6DB6EB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предоставления информации в отношении пациента, признанного в установленном порядке недееспособным, его опекуну;</w:t>
      </w:r>
    </w:p>
    <w:p w14:paraId="1D783CD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r>
        <w:rPr>
          <w:rFonts w:cs="Times New Roman"/>
          <w:color w:val="000000"/>
          <w:sz w:val="24"/>
          <w:szCs w:val="24"/>
          <w:lang w:val="ru-RU"/>
        </w:rPr>
        <w:pict w14:anchorId="751ACC8E">
          <v:shape id="_x0000_i1284" type="#_x0000_t75" style="width:7.5pt;height:7.5pt">
            <v:imagedata r:id="rId25" o:title=""/>
          </v:shape>
        </w:pict>
      </w:r>
    </w:p>
    <w:p w14:paraId="28C402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r>
        <w:rPr>
          <w:rFonts w:cs="Times New Roman"/>
          <w:color w:val="000000"/>
          <w:sz w:val="24"/>
          <w:szCs w:val="24"/>
          <w:lang w:val="ru-RU"/>
        </w:rPr>
        <w:pict w14:anchorId="2026504F">
          <v:shape id="_x0000_i1285" type="#_x0000_t75" style="width:7.5pt;height:7.5pt">
            <v:imagedata r:id="rId25" o:title=""/>
          </v:shape>
        </w:pict>
      </w:r>
    </w:p>
    <w:p w14:paraId="0293E63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Организации здравоохранения обязаны представлять информацию, составляющую врачебную тайну, без согласия пациента или лиц, указанных в части второй </w:t>
      </w:r>
      <w:hyperlink r:id="rId62"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а также без запроса, указанного в абзаце первом части седьмой настоящей статьи:</w:t>
      </w:r>
    </w:p>
    <w:p w14:paraId="7EF3A77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w:t>
      </w:r>
      <w:r>
        <w:rPr>
          <w:rFonts w:cs="Times New Roman"/>
          <w:color w:val="000000"/>
          <w:sz w:val="24"/>
          <w:szCs w:val="24"/>
          <w:lang w:val="ru-RU"/>
        </w:rPr>
        <w:lastRenderedPageBreak/>
        <w:t>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r>
        <w:rPr>
          <w:rFonts w:cs="Times New Roman"/>
          <w:color w:val="000000"/>
          <w:sz w:val="24"/>
          <w:szCs w:val="24"/>
          <w:lang w:val="ru-RU"/>
        </w:rPr>
        <w:pict w14:anchorId="78E3AFC0">
          <v:shape id="_x0000_i1286" type="#_x0000_t75" style="width:7.5pt;height:7.5pt">
            <v:imagedata r:id="rId25" o:title=""/>
          </v:shape>
        </w:pict>
      </w:r>
    </w:p>
    <w:p w14:paraId="646C781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14:paraId="3048F96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r>
        <w:rPr>
          <w:rFonts w:cs="Times New Roman"/>
          <w:color w:val="000000"/>
          <w:sz w:val="24"/>
          <w:szCs w:val="24"/>
          <w:lang w:val="ru-RU"/>
        </w:rPr>
        <w:pict w14:anchorId="51DA5CC6">
          <v:shape id="_x0000_i1287" type="#_x0000_t75" style="width:7.5pt;height:7.5pt">
            <v:imagedata r:id="rId25" o:title=""/>
          </v:shape>
        </w:pict>
      </w:r>
    </w:p>
    <w:p w14:paraId="7A95C55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организации службы крови в порядке и по перечню, установленным Советом Министров Республики Беларусь;</w:t>
      </w:r>
      <w:r>
        <w:rPr>
          <w:rFonts w:cs="Times New Roman"/>
          <w:color w:val="000000"/>
          <w:sz w:val="24"/>
          <w:szCs w:val="24"/>
          <w:lang w:val="ru-RU"/>
        </w:rPr>
        <w:pict w14:anchorId="4125F3DE">
          <v:shape id="_x0000_i1288" type="#_x0000_t75" style="width:7.5pt;height:7.5pt">
            <v:imagedata r:id="rId25" o:title=""/>
          </v:shape>
        </w:pict>
      </w:r>
    </w:p>
    <w:p w14:paraId="5EC0159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иных случаях, установленных законодательными актами.</w:t>
      </w:r>
      <w:r>
        <w:rPr>
          <w:rFonts w:cs="Times New Roman"/>
          <w:color w:val="000000"/>
          <w:sz w:val="24"/>
          <w:szCs w:val="24"/>
          <w:lang w:val="ru-RU"/>
        </w:rPr>
        <w:pict w14:anchorId="6809609D">
          <v:shape id="_x0000_i1289" type="#_x0000_t75" style="width:7.5pt;height:7.5pt">
            <v:imagedata r:id="rId25" o:title=""/>
          </v:shape>
        </w:pict>
      </w:r>
    </w:p>
    <w:p w14:paraId="0A08EEE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r>
        <w:rPr>
          <w:rFonts w:cs="Times New Roman"/>
          <w:color w:val="000000"/>
          <w:sz w:val="24"/>
          <w:szCs w:val="24"/>
          <w:lang w:val="ru-RU"/>
        </w:rPr>
        <w:pict w14:anchorId="4ACC667D">
          <v:shape id="_x0000_i1290" type="#_x0000_t75" style="width:7.5pt;height:7.5pt">
            <v:imagedata r:id="rId25" o:title=""/>
          </v:shape>
        </w:pict>
      </w:r>
    </w:p>
    <w:p w14:paraId="13C15AA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Организации здравоохранения обеспечивают хранение медицинских документов в соответствии с требованиями сохранения врачебной тайны.</w:t>
      </w:r>
      <w:r>
        <w:rPr>
          <w:rFonts w:cs="Times New Roman"/>
          <w:color w:val="000000"/>
          <w:sz w:val="24"/>
          <w:szCs w:val="24"/>
          <w:lang w:val="ru-RU"/>
        </w:rPr>
        <w:pict w14:anchorId="1E84A221">
          <v:shape id="_x0000_i1291" type="#_x0000_t75" style="width:7.5pt;height:7.5pt">
            <v:imagedata r:id="rId25" o:title=""/>
          </v:shape>
        </w:pict>
      </w:r>
    </w:p>
    <w:p w14:paraId="7BC05B03"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1" w:name="CA0_ГЛ_9_14_СТ_47_98CN__article_47"/>
      <w:bookmarkEnd w:id="81"/>
      <w:r>
        <w:rPr>
          <w:rFonts w:cs="Times New Roman"/>
          <w:b/>
          <w:color w:val="000000"/>
          <w:sz w:val="24"/>
          <w:szCs w:val="24"/>
          <w:lang w:val="ru-RU"/>
        </w:rPr>
        <w:t>Статья 47. Анатомический дар</w:t>
      </w:r>
    </w:p>
    <w:p w14:paraId="1D707CD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r>
        <w:rPr>
          <w:rFonts w:cs="Times New Roman"/>
          <w:color w:val="000000"/>
          <w:sz w:val="24"/>
          <w:szCs w:val="24"/>
          <w:lang w:val="ru-RU"/>
        </w:rPr>
        <w:pict w14:anchorId="614C81DC">
          <v:shape id="_x0000_i1292" type="#_x0000_t75" style="width:7.5pt;height:7.5pt">
            <v:imagedata r:id="rId25" o:title=""/>
          </v:shape>
        </w:pict>
      </w:r>
    </w:p>
    <w:p w14:paraId="7F71728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Гражданин имеет также право отменить свое распоряжение об анатомическом даре.</w:t>
      </w:r>
    </w:p>
    <w:p w14:paraId="3E42C67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и условия совершения анатомического дара определяются Министерством здравоохранения.</w:t>
      </w:r>
      <w:r>
        <w:rPr>
          <w:rFonts w:cs="Times New Roman"/>
          <w:color w:val="000000"/>
          <w:sz w:val="24"/>
          <w:szCs w:val="24"/>
          <w:lang w:val="ru-RU"/>
        </w:rPr>
        <w:pict w14:anchorId="4F1EC5C3">
          <v:shape id="_x0000_i1293" type="#_x0000_t75" style="width:7.5pt;height:7.5pt">
            <v:imagedata r:id="rId25" o:title=""/>
          </v:shape>
        </w:pict>
      </w:r>
    </w:p>
    <w:p w14:paraId="22C5543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2" w:name="CA0_ГЛ_9_14_СТ_48_99CN__article_48"/>
      <w:bookmarkEnd w:id="82"/>
      <w:r>
        <w:rPr>
          <w:rFonts w:cs="Times New Roman"/>
          <w:b/>
          <w:color w:val="000000"/>
          <w:sz w:val="24"/>
          <w:szCs w:val="24"/>
          <w:lang w:val="ru-RU"/>
        </w:rPr>
        <w:t>Статья 48. Деятельность комитетов (комиссий) по вопросам медицинской этики и деонтологии</w:t>
      </w:r>
    </w:p>
    <w:p w14:paraId="073BD12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14:paraId="1CD316C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Порядок создания и деятельности комитетов (комиссий) по вопросам медицинской этики и деонтологии определяется Министерством здравоохранения.</w:t>
      </w:r>
      <w:r>
        <w:rPr>
          <w:rFonts w:cs="Times New Roman"/>
          <w:color w:val="000000"/>
          <w:sz w:val="24"/>
          <w:szCs w:val="24"/>
          <w:lang w:val="ru-RU"/>
        </w:rPr>
        <w:pict w14:anchorId="6A95B8CE">
          <v:shape id="_x0000_i1294" type="#_x0000_t75" style="width:7.5pt;height:7.5pt">
            <v:imagedata r:id="rId25" o:title=""/>
          </v:shape>
        </w:pict>
      </w:r>
    </w:p>
    <w:p w14:paraId="691E0C83"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83" w:name="CA0_ГЛ_10_15CN__chapter_10"/>
      <w:bookmarkEnd w:id="83"/>
      <w:r>
        <w:rPr>
          <w:rFonts w:cs="Times New Roman"/>
          <w:b/>
          <w:caps/>
          <w:color w:val="000000"/>
          <w:sz w:val="24"/>
          <w:szCs w:val="24"/>
          <w:lang w:val="ru-RU"/>
        </w:rPr>
        <w:t>ГЛАВА 10</w:t>
      </w:r>
      <w:r>
        <w:rPr>
          <w:rFonts w:cs="Times New Roman"/>
          <w:b/>
          <w:caps/>
          <w:color w:val="000000"/>
          <w:sz w:val="24"/>
          <w:szCs w:val="24"/>
          <w:lang w:val="ru-RU"/>
        </w:rPr>
        <w:br/>
        <w:t>ГАРАНТИИ, ПРАВА И ОБЯЗАННОСТИ РАБОТНИКОВ ЗДРАВООХРАНЕНИЯ</w:t>
      </w:r>
    </w:p>
    <w:p w14:paraId="40D2E23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4" w:name="CA0_ГЛ_10_15_СТ_49_100CN__article_49"/>
      <w:bookmarkEnd w:id="84"/>
      <w:r>
        <w:rPr>
          <w:rFonts w:cs="Times New Roman"/>
          <w:b/>
          <w:color w:val="000000"/>
          <w:sz w:val="24"/>
          <w:szCs w:val="24"/>
          <w:lang w:val="ru-RU"/>
        </w:rPr>
        <w:t>Статья 49. Гарантии материального и социального обеспечения работников здравоохранения</w:t>
      </w:r>
    </w:p>
    <w:p w14:paraId="753D560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r>
        <w:rPr>
          <w:rFonts w:cs="Times New Roman"/>
          <w:color w:val="000000"/>
          <w:sz w:val="24"/>
          <w:szCs w:val="24"/>
          <w:lang w:val="ru-RU"/>
        </w:rPr>
        <w:pict w14:anchorId="0CDFB76B">
          <v:shape id="_x0000_i1295" type="#_x0000_t75" style="width:7.5pt;height:7.5pt">
            <v:imagedata r:id="rId25" o:title=""/>
          </v:shape>
        </w:pict>
      </w:r>
    </w:p>
    <w:p w14:paraId="4D19787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r>
        <w:rPr>
          <w:rFonts w:cs="Times New Roman"/>
          <w:color w:val="000000"/>
          <w:sz w:val="24"/>
          <w:szCs w:val="24"/>
          <w:lang w:val="ru-RU"/>
        </w:rPr>
        <w:pict w14:anchorId="7D8C2BA8">
          <v:shape id="_x0000_i1296" type="#_x0000_t75" style="width:7.5pt;height:7.5pt">
            <v:imagedata r:id="rId25" o:title=""/>
          </v:shape>
        </w:pict>
      </w:r>
    </w:p>
    <w:p w14:paraId="65307E05"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5" w:name="CA0_ГЛ_10_15_СТ_50_101CN__article_50"/>
      <w:bookmarkEnd w:id="85"/>
      <w:r>
        <w:rPr>
          <w:rFonts w:cs="Times New Roman"/>
          <w:b/>
          <w:color w:val="000000"/>
          <w:sz w:val="24"/>
          <w:szCs w:val="24"/>
          <w:lang w:val="ru-RU"/>
        </w:rPr>
        <w:t>Статья 50. Права медицинских, фармацевтических работников. Обоснованный профессиональный риск</w:t>
      </w:r>
    </w:p>
    <w:p w14:paraId="105F768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при осуществлении своих должностных обязанностей имеют право на:</w:t>
      </w:r>
    </w:p>
    <w:p w14:paraId="39523A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обеспечение условий труда в соответствии с требованиями законодательства о труде;</w:t>
      </w:r>
    </w:p>
    <w:p w14:paraId="2291D86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защиту профессиональной чести и достоинства;</w:t>
      </w:r>
    </w:p>
    <w:p w14:paraId="5028E7B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присвоение квалификационных категорий в соответствии с достигнутым уровнем профессиональных знаний и практических навыков;</w:t>
      </w:r>
    </w:p>
    <w:p w14:paraId="4C4E966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14:paraId="7DEC99F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обоснованный профессиональный риск;</w:t>
      </w:r>
    </w:p>
    <w:p w14:paraId="78DCCEC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14:paraId="49F4E3E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создание медицинских, фармацевтических общественных объединений в соответствии с законодательством;</w:t>
      </w:r>
    </w:p>
    <w:p w14:paraId="52D735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права, предусмотренные законодательством.</w:t>
      </w:r>
    </w:p>
    <w:p w14:paraId="25221A5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помощи с учетом </w:t>
      </w:r>
      <w:r>
        <w:rPr>
          <w:rFonts w:cs="Times New Roman"/>
          <w:color w:val="000000"/>
          <w:sz w:val="24"/>
          <w:szCs w:val="24"/>
          <w:lang w:val="ru-RU"/>
        </w:rPr>
        <w:lastRenderedPageBreak/>
        <w:t>характера заболевания, состояния, синдрома и (или) их течения и индивидуальных особенностей организма пациента.</w:t>
      </w:r>
      <w:r>
        <w:rPr>
          <w:rFonts w:cs="Times New Roman"/>
          <w:color w:val="000000"/>
          <w:sz w:val="24"/>
          <w:szCs w:val="24"/>
          <w:lang w:val="ru-RU"/>
        </w:rPr>
        <w:pict w14:anchorId="0573B72F">
          <v:shape id="_x0000_i1297" type="#_x0000_t75" style="width:7.5pt;height:7.5pt">
            <v:imagedata r:id="rId25" o:title=""/>
          </v:shape>
        </w:pict>
      </w:r>
    </w:p>
    <w:p w14:paraId="285A13EA"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6" w:name="CA0_ГЛ_10_15_СТ_51_103CN__article_51"/>
      <w:bookmarkEnd w:id="86"/>
      <w:r>
        <w:rPr>
          <w:rFonts w:cs="Times New Roman"/>
          <w:b/>
          <w:color w:val="000000"/>
          <w:sz w:val="24"/>
          <w:szCs w:val="24"/>
          <w:lang w:val="ru-RU"/>
        </w:rPr>
        <w:t>Статья 51. Обязанности медицинских, фармацевтических работников</w:t>
      </w:r>
      <w:r>
        <w:rPr>
          <w:rFonts w:cs="Times New Roman"/>
          <w:b/>
          <w:color w:val="000000"/>
          <w:sz w:val="24"/>
          <w:szCs w:val="24"/>
          <w:lang w:val="ru-RU"/>
        </w:rPr>
        <w:pict w14:anchorId="43472FF6">
          <v:shape id="_x0000_i1298" type="#_x0000_t75" style="width:7.5pt;height:7.5pt">
            <v:imagedata r:id="rId25" o:title=""/>
          </v:shape>
        </w:pict>
      </w:r>
    </w:p>
    <w:p w14:paraId="22BABF5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обязаны:</w:t>
      </w:r>
      <w:r>
        <w:rPr>
          <w:rFonts w:cs="Times New Roman"/>
          <w:color w:val="000000"/>
          <w:sz w:val="24"/>
          <w:szCs w:val="24"/>
          <w:lang w:val="ru-RU"/>
        </w:rPr>
        <w:pict w14:anchorId="1D07B873">
          <v:shape id="_x0000_i1299" type="#_x0000_t75" style="width:7.5pt;height:7.5pt">
            <v:imagedata r:id="rId25" o:title=""/>
          </v:shape>
        </w:pict>
      </w:r>
    </w:p>
    <w:p w14:paraId="714B437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квалифицированно выполнять свои должностные обязанности;</w:t>
      </w:r>
    </w:p>
    <w:p w14:paraId="6F675A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хранить врачебную тайну;</w:t>
      </w:r>
    </w:p>
    <w:p w14:paraId="6AFE7AE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уважительно и гуманно относиться к пациентам, соблюдать их права;</w:t>
      </w:r>
    </w:p>
    <w:p w14:paraId="3FBDE38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принципы медицинской этики и деонтологии;</w:t>
      </w:r>
    </w:p>
    <w:p w14:paraId="72CEBCB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повышать уровень профессиональных знаний;</w:t>
      </w:r>
    </w:p>
    <w:p w14:paraId="002B5A7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выполнять иные обязанности, предусмотренные настоящим Законом и иными актами законодательства.</w:t>
      </w:r>
      <w:r>
        <w:rPr>
          <w:rFonts w:cs="Times New Roman"/>
          <w:color w:val="000000"/>
          <w:sz w:val="24"/>
          <w:szCs w:val="24"/>
          <w:lang w:val="ru-RU"/>
        </w:rPr>
        <w:pict w14:anchorId="4C3BE393">
          <v:shape id="_x0000_i1300" type="#_x0000_t75" style="width:7.5pt;height:7.5pt">
            <v:imagedata r:id="rId25" o:title=""/>
          </v:shape>
        </w:pict>
      </w:r>
    </w:p>
    <w:p w14:paraId="1A39EC2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r>
        <w:rPr>
          <w:rFonts w:cs="Times New Roman"/>
          <w:color w:val="000000"/>
          <w:sz w:val="24"/>
          <w:szCs w:val="24"/>
          <w:lang w:val="ru-RU"/>
        </w:rPr>
        <w:pict w14:anchorId="30966967">
          <v:shape id="_x0000_i1301" type="#_x0000_t75" style="width:7.5pt;height:7.5pt">
            <v:imagedata r:id="rId25" o:title=""/>
          </v:shape>
        </w:pict>
      </w:r>
    </w:p>
    <w:p w14:paraId="3B268A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Медицинские работники обязаны также информировать пациентов или лиц, указанных в части второй </w:t>
      </w:r>
      <w:hyperlink r:id="rId63" w:history="1">
        <w:r>
          <w:rPr>
            <w:rFonts w:cs="Times New Roman"/>
            <w:color w:val="0000FF"/>
            <w:sz w:val="24"/>
            <w:szCs w:val="24"/>
            <w:lang w:val="ru-RU"/>
          </w:rPr>
          <w:t>статьи 18</w:t>
        </w:r>
      </w:hyperlink>
      <w:r>
        <w:rPr>
          <w:rFonts w:cs="Times New Roman"/>
          <w:color w:val="000000"/>
          <w:sz w:val="24"/>
          <w:szCs w:val="24"/>
          <w:lang w:val="ru-RU"/>
        </w:rPr>
        <w:t xml:space="preserve">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r>
        <w:rPr>
          <w:rFonts w:cs="Times New Roman"/>
          <w:color w:val="000000"/>
          <w:sz w:val="24"/>
          <w:szCs w:val="24"/>
          <w:lang w:val="ru-RU"/>
        </w:rPr>
        <w:pict w14:anchorId="15565695">
          <v:shape id="_x0000_i1302" type="#_x0000_t75" style="width:7.5pt;height:7.5pt">
            <v:imagedata r:id="rId25" o:title=""/>
          </v:shape>
        </w:pict>
      </w:r>
    </w:p>
    <w:p w14:paraId="50ADD6F0"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7" w:name="CA0_ГЛ_10_15_СТ_52_105CN__article_52"/>
      <w:bookmarkEnd w:id="87"/>
      <w:r>
        <w:rPr>
          <w:rFonts w:cs="Times New Roman"/>
          <w:b/>
          <w:color w:val="000000"/>
          <w:sz w:val="24"/>
          <w:szCs w:val="24"/>
          <w:lang w:val="ru-RU"/>
        </w:rPr>
        <w:t>Статья 52. Права и обязанности иных работников здравоохранения</w:t>
      </w:r>
    </w:p>
    <w:p w14:paraId="381BA3D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работники здравоохранения имеют права и выполняют обязанности, предусмотренные настоящим Законом и иными актами законодательства.</w:t>
      </w:r>
      <w:r>
        <w:rPr>
          <w:rFonts w:cs="Times New Roman"/>
          <w:color w:val="000000"/>
          <w:sz w:val="24"/>
          <w:szCs w:val="24"/>
          <w:lang w:val="ru-RU"/>
        </w:rPr>
        <w:pict w14:anchorId="2C445484">
          <v:shape id="_x0000_i1303" type="#_x0000_t75" style="width:7.5pt;height:7.5pt">
            <v:imagedata r:id="rId25" o:title=""/>
          </v:shape>
        </w:pict>
      </w:r>
    </w:p>
    <w:p w14:paraId="1769ED44"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88" w:name="CA0_ГЛ_10_15_СТ_53_106CN__article_53"/>
      <w:bookmarkEnd w:id="88"/>
      <w:r>
        <w:rPr>
          <w:rFonts w:cs="Times New Roman"/>
          <w:b/>
          <w:color w:val="000000"/>
          <w:sz w:val="24"/>
          <w:szCs w:val="24"/>
          <w:lang w:val="ru-RU"/>
        </w:rPr>
        <w:t>Статья 53. Медицинские, фармацевтические общественные объединения</w:t>
      </w:r>
      <w:r>
        <w:rPr>
          <w:rFonts w:cs="Times New Roman"/>
          <w:b/>
          <w:color w:val="000000"/>
          <w:sz w:val="24"/>
          <w:szCs w:val="24"/>
          <w:lang w:val="ru-RU"/>
        </w:rPr>
        <w:pict w14:anchorId="546B233E">
          <v:shape id="_x0000_i1304" type="#_x0000_t75" style="width:7.5pt;height:7.5pt">
            <v:imagedata r:id="rId25" o:title=""/>
          </v:shape>
        </w:pict>
      </w:r>
    </w:p>
    <w:p w14:paraId="55C001F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в соответствии с их уставными задачами принимают участие в:</w:t>
      </w:r>
      <w:r>
        <w:rPr>
          <w:rFonts w:cs="Times New Roman"/>
          <w:color w:val="000000"/>
          <w:sz w:val="24"/>
          <w:szCs w:val="24"/>
          <w:lang w:val="ru-RU"/>
        </w:rPr>
        <w:pict w14:anchorId="2D33F2D1">
          <v:shape id="_x0000_i1305" type="#_x0000_t75" style="width:7.5pt;height:7.5pt">
            <v:imagedata r:id="rId25" o:title=""/>
          </v:shape>
        </w:pict>
      </w:r>
    </w:p>
    <w:p w14:paraId="4218971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разработке норм медицинской этики и деонтологии, а также в рассмотрении вопросов, связанных с нарушением этих норм;</w:t>
      </w:r>
    </w:p>
    <w:p w14:paraId="4469C4F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формировании комитетов (комиссий) по вопросам медицинской этики и деонтологии;</w:t>
      </w:r>
    </w:p>
    <w:p w14:paraId="28B72A7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r>
        <w:rPr>
          <w:rFonts w:cs="Times New Roman"/>
          <w:color w:val="000000"/>
          <w:sz w:val="24"/>
          <w:szCs w:val="24"/>
          <w:lang w:val="ru-RU"/>
        </w:rPr>
        <w:pict w14:anchorId="3CF707FA">
          <v:shape id="_x0000_i1306" type="#_x0000_t75" style="width:7.5pt;height:7.5pt">
            <v:imagedata r:id="rId25" o:title=""/>
          </v:shape>
        </w:pict>
      </w:r>
    </w:p>
    <w:p w14:paraId="15E55AD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присвоении медицинским, фармацевтическим работникам квалификационных категорий;</w:t>
      </w:r>
      <w:r>
        <w:rPr>
          <w:rFonts w:cs="Times New Roman"/>
          <w:color w:val="000000"/>
          <w:sz w:val="24"/>
          <w:szCs w:val="24"/>
          <w:lang w:val="ru-RU"/>
        </w:rPr>
        <w:pict w14:anchorId="6BF9E9AB">
          <v:shape id="_x0000_i1307" type="#_x0000_t75" style="width:7.5pt;height:7.5pt">
            <v:imagedata r:id="rId25" o:title=""/>
          </v:shape>
        </w:pict>
      </w:r>
    </w:p>
    <w:p w14:paraId="1ADBDA9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подготовке соглашений по тарифам на медицинские услуги;</w:t>
      </w:r>
    </w:p>
    <w:p w14:paraId="7F5E2B9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анализе профессиональных действий своих членов и иных мероприятиях, связанных с осуществлением медицинской, фармацевтической деятельности.</w:t>
      </w:r>
      <w:r>
        <w:rPr>
          <w:rFonts w:cs="Times New Roman"/>
          <w:color w:val="000000"/>
          <w:sz w:val="24"/>
          <w:szCs w:val="24"/>
          <w:lang w:val="ru-RU"/>
        </w:rPr>
        <w:pict w14:anchorId="6D863BE1">
          <v:shape id="_x0000_i1308" type="#_x0000_t75" style="width:7.5pt;height:7.5pt">
            <v:imagedata r:id="rId25" o:title=""/>
          </v:shape>
        </w:pict>
      </w:r>
    </w:p>
    <w:p w14:paraId="5ABC5F4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w:t>
      </w:r>
      <w:r>
        <w:rPr>
          <w:rFonts w:cs="Times New Roman"/>
          <w:color w:val="000000"/>
          <w:sz w:val="24"/>
          <w:szCs w:val="24"/>
          <w:lang w:val="ru-RU"/>
        </w:rPr>
        <w:lastRenderedPageBreak/>
        <w:t>работников по теории и практике избранной специальности, вопросам законодательства в области здравоохранения.</w:t>
      </w:r>
      <w:r>
        <w:rPr>
          <w:rFonts w:cs="Times New Roman"/>
          <w:color w:val="000000"/>
          <w:sz w:val="24"/>
          <w:szCs w:val="24"/>
          <w:lang w:val="ru-RU"/>
        </w:rPr>
        <w:pict w14:anchorId="51B42332">
          <v:shape id="_x0000_i1309" type="#_x0000_t75" style="width:7.5pt;height:7.5pt">
            <v:imagedata r:id="rId25" o:title=""/>
          </v:shape>
        </w:pict>
      </w:r>
    </w:p>
    <w:p w14:paraId="079F416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r>
        <w:rPr>
          <w:rFonts w:cs="Times New Roman"/>
          <w:color w:val="000000"/>
          <w:sz w:val="24"/>
          <w:szCs w:val="24"/>
          <w:lang w:val="ru-RU"/>
        </w:rPr>
        <w:pict w14:anchorId="06B703C5">
          <v:shape id="_x0000_i1310" type="#_x0000_t75" style="width:7.5pt;height:7.5pt">
            <v:imagedata r:id="rId25" o:title=""/>
          </v:shape>
        </w:pict>
      </w:r>
    </w:p>
    <w:p w14:paraId="039D6291"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89" w:name="CA0_ГЛ_11_16CN__chapter_11"/>
      <w:bookmarkEnd w:id="89"/>
      <w:r>
        <w:rPr>
          <w:rFonts w:cs="Times New Roman"/>
          <w:b/>
          <w:caps/>
          <w:color w:val="000000"/>
          <w:sz w:val="24"/>
          <w:szCs w:val="24"/>
          <w:lang w:val="ru-RU"/>
        </w:rPr>
        <w:t>ГЛАВА 11</w:t>
      </w:r>
      <w:r>
        <w:rPr>
          <w:rFonts w:cs="Times New Roman"/>
          <w:b/>
          <w:caps/>
          <w:color w:val="000000"/>
          <w:sz w:val="24"/>
          <w:szCs w:val="24"/>
          <w:lang w:val="ru-RU"/>
        </w:rPr>
        <w:br/>
        <w:t>КАДРОВОЕ ОБЕСПЕЧЕНИЕ ЗДРАВООХРАНЕНИЯ. НАУЧНАЯ ДЕЯТЕЛЬНОСТЬ В ОБЛАСТИ ЗДРАВООХРАНЕНИЯ</w:t>
      </w:r>
    </w:p>
    <w:p w14:paraId="47DB0D1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0" w:name="CA0_ГЛ_11_16_СТ_54_108CN__article_54"/>
      <w:bookmarkEnd w:id="90"/>
      <w:r>
        <w:rPr>
          <w:rFonts w:cs="Times New Roman"/>
          <w:b/>
          <w:color w:val="000000"/>
          <w:sz w:val="24"/>
          <w:szCs w:val="24"/>
          <w:lang w:val="ru-RU"/>
        </w:rPr>
        <w:t>Статья 54. Подготовка медицинских, фармацевтических работников</w:t>
      </w:r>
      <w:r>
        <w:rPr>
          <w:rFonts w:cs="Times New Roman"/>
          <w:b/>
          <w:color w:val="000000"/>
          <w:sz w:val="24"/>
          <w:szCs w:val="24"/>
          <w:lang w:val="ru-RU"/>
        </w:rPr>
        <w:pict w14:anchorId="36183E6F">
          <v:shape id="_x0000_i1311" type="#_x0000_t75" style="width:7.5pt;height:7.5pt">
            <v:imagedata r:id="rId25" o:title=""/>
          </v:shape>
        </w:pict>
      </w:r>
    </w:p>
    <w:p w14:paraId="3992494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14:paraId="3C130B4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r>
        <w:rPr>
          <w:rFonts w:cs="Times New Roman"/>
          <w:color w:val="000000"/>
          <w:sz w:val="24"/>
          <w:szCs w:val="24"/>
          <w:lang w:val="ru-RU"/>
        </w:rPr>
        <w:pict w14:anchorId="5B20060F">
          <v:shape id="_x0000_i1312" type="#_x0000_t75" style="width:7.5pt;height:7.5pt">
            <v:imagedata r:id="rId25" o:title=""/>
          </v:shape>
        </w:pict>
      </w:r>
    </w:p>
    <w:p w14:paraId="41A489BF"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1" w:name="CA0_ГЛ_11_16_СТ_55_110CN__article_55"/>
      <w:bookmarkEnd w:id="91"/>
      <w:r>
        <w:rPr>
          <w:rFonts w:cs="Times New Roman"/>
          <w:b/>
          <w:color w:val="000000"/>
          <w:sz w:val="24"/>
          <w:szCs w:val="24"/>
          <w:lang w:val="ru-RU"/>
        </w:rPr>
        <w:t>Статья 55. Клятва врача Республики Беларусь</w:t>
      </w:r>
    </w:p>
    <w:p w14:paraId="60452DE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r>
        <w:rPr>
          <w:rFonts w:cs="Times New Roman"/>
          <w:color w:val="000000"/>
          <w:sz w:val="24"/>
          <w:szCs w:val="24"/>
          <w:lang w:val="ru-RU"/>
        </w:rPr>
        <w:pict w14:anchorId="76955034">
          <v:shape id="_x0000_i1313" type="#_x0000_t75" style="width:7.5pt;height:7.5pt">
            <v:imagedata r:id="rId25" o:title=""/>
          </v:shape>
        </w:pict>
      </w:r>
    </w:p>
    <w:p w14:paraId="58FE64E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«Клянусь в любое время помогать каждому пациенту независимо от его социального происхождения, вероисповедания и национальности,</w:t>
      </w:r>
    </w:p>
    <w:p w14:paraId="32730E4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всегда хранить врачебную тайну,</w:t>
      </w:r>
    </w:p>
    <w:p w14:paraId="02F6768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постоянно совершенствовать свои медицинские знания и врачебное искусство, содействовать своим трудом развитию медицинской науки и практики,</w:t>
      </w:r>
    </w:p>
    <w:p w14:paraId="442E0B9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обращаться, если этого требуют интересы пациента, за советом к своим коллегам и самому никогда не отказывать им в совете и помощи,</w:t>
      </w:r>
    </w:p>
    <w:p w14:paraId="35802F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беречь и развивать благородные традиции отечественной медицины,</w:t>
      </w:r>
    </w:p>
    <w:p w14:paraId="119BB13E"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всегда помнить о высоком призвании врача, об ответственности перед белорусским народом и государством.</w:t>
      </w:r>
    </w:p>
    <w:p w14:paraId="1CEB653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Верность этой клятве обещаю пронести через всю свою жизнь».</w:t>
      </w:r>
    </w:p>
    <w:p w14:paraId="0D972369"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2" w:name="CA0_ГЛ_11_16_СТ_56_111CN__article_56"/>
      <w:bookmarkEnd w:id="92"/>
      <w:r>
        <w:rPr>
          <w:rFonts w:cs="Times New Roman"/>
          <w:b/>
          <w:color w:val="000000"/>
          <w:sz w:val="24"/>
          <w:szCs w:val="24"/>
          <w:lang w:val="ru-RU"/>
        </w:rPr>
        <w:t>Статья 56. Право на занятие должностей медицинских, фармацевтических работников</w:t>
      </w:r>
    </w:p>
    <w:p w14:paraId="7A36359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14:paraId="0CB3599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14:paraId="577FFCF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14:paraId="64199D0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r>
        <w:rPr>
          <w:rFonts w:cs="Times New Roman"/>
          <w:color w:val="000000"/>
          <w:sz w:val="24"/>
          <w:szCs w:val="24"/>
          <w:lang w:val="ru-RU"/>
        </w:rPr>
        <w:pict w14:anchorId="5932C42A">
          <v:shape id="_x0000_i1314" type="#_x0000_t75" style="width:7.5pt;height:7.5pt">
            <v:imagedata r:id="rId25" o:title=""/>
          </v:shape>
        </w:pict>
      </w:r>
    </w:p>
    <w:p w14:paraId="45A8E516"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3" w:name="CA0_ГЛ_11_16_СТ_57_113CN__article_57"/>
      <w:bookmarkEnd w:id="93"/>
      <w:r>
        <w:rPr>
          <w:rFonts w:cs="Times New Roman"/>
          <w:b/>
          <w:color w:val="000000"/>
          <w:sz w:val="24"/>
          <w:szCs w:val="24"/>
          <w:lang w:val="ru-RU"/>
        </w:rPr>
        <w:t>Статья 57. Интернатура</w:t>
      </w:r>
    </w:p>
    <w:p w14:paraId="7B695FE5"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Интернатура – трудовая деятельность врача-интерна, провизора-интерна, получивших высшее медицинское, фармацевтическое образование, а также лиц, не имеющих указанного образования,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направленная на углубление знаний и приобретение практических навыков для последующей самостоятельной трудовой деятельности в качестве врача-специалиста, провизора-специалиста.</w:t>
      </w:r>
    </w:p>
    <w:p w14:paraId="1490CB6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Прохождение интернатуры осуществляется в организациях здравоохранения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14:paraId="11D807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Для прохождения текущей и итоговой аттестации, участия в иных мероприятиях в рамках организационно-методического обеспечения интернатуры врачи-интерны, провизоры-интерны направляются в учреждения образования, иные организации в порядке, определяемом Министерством здравоохранения.</w:t>
      </w:r>
    </w:p>
    <w:p w14:paraId="27B61E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 врачами-интернами, провизорами-интернами, проходящими текущую и итоговую аттестацию, участвующими в иных мероприятиях в рамках организационно-методического </w:t>
      </w:r>
      <w:r>
        <w:rPr>
          <w:rFonts w:cs="Times New Roman"/>
          <w:color w:val="000000"/>
          <w:sz w:val="24"/>
          <w:szCs w:val="24"/>
          <w:lang w:val="ru-RU"/>
        </w:rPr>
        <w:lastRenderedPageBreak/>
        <w:t>обеспечения интернатуры, сохраняются место работы, должность служащего и средний заработок по месту работы.</w:t>
      </w:r>
    </w:p>
    <w:p w14:paraId="10B01B2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Врачам-интернам, провизорам-интернам, направляемым в другой населенный пункт для прохождения текущей и итоговой аттестации, участия в иных мероприятиях в рамках организационно-методического обеспечения интернатуры, нанимателем осуществляется возмещение расходов:</w:t>
      </w:r>
    </w:p>
    <w:p w14:paraId="4F0DB414"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 проживание вне места жительства (суточные), по проезду к месту прохождения текущей и итоговой аттестации, участия в иных мероприятиях в рамках организационно-методического обеспечения интернатуры и обратно – в порядке и размерах, установленных законодательством для работников, направляемых в служебные командировки;</w:t>
      </w:r>
    </w:p>
    <w:p w14:paraId="5BC23D1A"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найму жилого помещения (его части) в общежитии либо иного жилого помещения – по фактическим расходам на основании подтверждающих документов, не превышающим размеры возмещения расходов по найму жилого помещения, установленные законодательством для работников, направляемых в служебные командировки. При отсутствии подтверждающих документов о фактических расходах по найму жилого помещения возмещение расходов по найму жилого помещения не осуществляется.</w:t>
      </w:r>
    </w:p>
    <w:p w14:paraId="45AF067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14:paraId="6698761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Провизоры-интерны в период прохождения интернатуры осуществляют деятельность, связанную с обращением лекарственных средств, под контролем фармацевтических работников, отвечающих за их подготовку.</w:t>
      </w:r>
      <w:r>
        <w:rPr>
          <w:rFonts w:cs="Times New Roman"/>
          <w:color w:val="000000"/>
          <w:sz w:val="24"/>
          <w:szCs w:val="24"/>
          <w:lang w:val="ru-RU"/>
        </w:rPr>
        <w:pict w14:anchorId="0B9C610B">
          <v:shape id="_x0000_i1315" type="#_x0000_t75" style="width:7.5pt;height:7.5pt">
            <v:imagedata r:id="rId25" o:title=""/>
          </v:shape>
        </w:pict>
      </w:r>
    </w:p>
    <w:p w14:paraId="01F6852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4" w:name="CA0_ГЛ_11_16_СТ_58_115CN__article_58"/>
      <w:bookmarkEnd w:id="94"/>
      <w:r>
        <w:rPr>
          <w:rFonts w:cs="Times New Roman"/>
          <w:b/>
          <w:color w:val="000000"/>
          <w:sz w:val="24"/>
          <w:szCs w:val="24"/>
          <w:lang w:val="ru-RU"/>
        </w:rPr>
        <w:t>Статья 58. Научная деятельность в области здравоохранения</w:t>
      </w:r>
    </w:p>
    <w:p w14:paraId="695E0EBD"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Деятельность медицинских, фармацевтических работников основывается на достижениях мировой и отечественной медицинской науки и практики.</w:t>
      </w:r>
    </w:p>
    <w:p w14:paraId="58685B0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14:paraId="367806E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r>
        <w:rPr>
          <w:rFonts w:cs="Times New Roman"/>
          <w:color w:val="000000"/>
          <w:sz w:val="24"/>
          <w:szCs w:val="24"/>
          <w:lang w:val="ru-RU"/>
        </w:rPr>
        <w:pict w14:anchorId="0943980D">
          <v:shape id="_x0000_i1316" type="#_x0000_t75" style="width:7.5pt;height:7.5pt">
            <v:imagedata r:id="rId25" o:title=""/>
          </v:shape>
        </w:pict>
      </w:r>
    </w:p>
    <w:p w14:paraId="35ACFDEB"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5" w:name="CA0_ГЛ_11_16_СТ_59_116CN__article_59"/>
      <w:bookmarkEnd w:id="95"/>
      <w:r>
        <w:rPr>
          <w:rFonts w:cs="Times New Roman"/>
          <w:b/>
          <w:color w:val="000000"/>
          <w:sz w:val="24"/>
          <w:szCs w:val="24"/>
          <w:lang w:val="ru-RU"/>
        </w:rPr>
        <w:t>Статья 59. Исключена.</w:t>
      </w:r>
      <w:r>
        <w:rPr>
          <w:rFonts w:cs="Times New Roman"/>
          <w:b/>
          <w:color w:val="000000"/>
          <w:sz w:val="24"/>
          <w:szCs w:val="24"/>
          <w:lang w:val="ru-RU"/>
        </w:rPr>
        <w:pict w14:anchorId="012CCEEB">
          <v:shape id="_x0000_i1317" type="#_x0000_t75" style="width:7.5pt;height:7.5pt">
            <v:imagedata r:id="rId25" o:title=""/>
          </v:shape>
        </w:pict>
      </w:r>
    </w:p>
    <w:p w14:paraId="4895F6D7"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6" w:name="CA0_ГЛ_11_16_СТ_60_118CN__article_60"/>
      <w:bookmarkEnd w:id="96"/>
      <w:r>
        <w:rPr>
          <w:rFonts w:cs="Times New Roman"/>
          <w:b/>
          <w:color w:val="000000"/>
          <w:sz w:val="24"/>
          <w:szCs w:val="24"/>
          <w:lang w:val="ru-RU"/>
        </w:rPr>
        <w:lastRenderedPageBreak/>
        <w:t>Статья 60. Подготовка научных работников высшей квалификации по специальностям отрасли науки «Медицинские науки»</w:t>
      </w:r>
    </w:p>
    <w:p w14:paraId="3C2B611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научно-ориентированного образования, в порядке, установленном законодательством.</w:t>
      </w:r>
      <w:r>
        <w:rPr>
          <w:rFonts w:cs="Times New Roman"/>
          <w:color w:val="000000"/>
          <w:sz w:val="24"/>
          <w:szCs w:val="24"/>
          <w:lang w:val="ru-RU"/>
        </w:rPr>
        <w:pict w14:anchorId="2F0AB695">
          <v:shape id="_x0000_i1318" type="#_x0000_t75" style="width:7.5pt;height:7.5pt">
            <v:imagedata r:id="rId25" o:title=""/>
          </v:shape>
        </w:pict>
      </w:r>
    </w:p>
    <w:p w14:paraId="6739423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7" w:name="CA0_ГЛ_11_16_СТ_61_120CN__article_61"/>
      <w:bookmarkEnd w:id="97"/>
      <w:r>
        <w:rPr>
          <w:rFonts w:cs="Times New Roman"/>
          <w:b/>
          <w:color w:val="000000"/>
          <w:sz w:val="24"/>
          <w:szCs w:val="24"/>
          <w:lang w:val="ru-RU"/>
        </w:rPr>
        <w:t>Статья 61. Резидентура</w:t>
      </w:r>
    </w:p>
    <w:p w14:paraId="1AAD358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14:paraId="01EB732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r>
        <w:rPr>
          <w:rFonts w:cs="Times New Roman"/>
          <w:color w:val="000000"/>
          <w:sz w:val="24"/>
          <w:szCs w:val="24"/>
          <w:lang w:val="ru-RU"/>
        </w:rPr>
        <w:pict w14:anchorId="490B4839">
          <v:shape id="_x0000_i1319" type="#_x0000_t75" style="width:7.5pt;height:7.5pt">
            <v:imagedata r:id="rId25" o:title=""/>
          </v:shape>
        </w:pict>
      </w:r>
    </w:p>
    <w:p w14:paraId="40AE7E35"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98" w:name="CA0_ГЛ_11_16_СТ_62_122CN__article_62"/>
      <w:bookmarkEnd w:id="98"/>
      <w:r>
        <w:rPr>
          <w:rFonts w:cs="Times New Roman"/>
          <w:b/>
          <w:color w:val="000000"/>
          <w:sz w:val="24"/>
          <w:szCs w:val="24"/>
          <w:lang w:val="ru-RU"/>
        </w:rPr>
        <w:t>Статья 62. Повышение квалификации и переподготовка медицинских, фармацевтических работников</w:t>
      </w:r>
      <w:r>
        <w:rPr>
          <w:rFonts w:cs="Times New Roman"/>
          <w:b/>
          <w:color w:val="000000"/>
          <w:sz w:val="24"/>
          <w:szCs w:val="24"/>
          <w:lang w:val="ru-RU"/>
        </w:rPr>
        <w:pict w14:anchorId="50DE8CBC">
          <v:shape id="_x0000_i1320" type="#_x0000_t75" style="width:7.5pt;height:7.5pt">
            <v:imagedata r:id="rId25" o:title=""/>
          </v:shape>
        </w:pict>
      </w:r>
    </w:p>
    <w:p w14:paraId="012C909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r>
        <w:rPr>
          <w:rFonts w:cs="Times New Roman"/>
          <w:color w:val="000000"/>
          <w:sz w:val="24"/>
          <w:szCs w:val="24"/>
          <w:lang w:val="ru-RU"/>
        </w:rPr>
        <w:pict w14:anchorId="04C9D82D">
          <v:shape id="_x0000_i1321" type="#_x0000_t75" style="width:7.5pt;height:7.5pt">
            <v:imagedata r:id="rId25" o:title=""/>
          </v:shape>
        </w:pict>
      </w:r>
    </w:p>
    <w:p w14:paraId="25B30F4D" w14:textId="77777777" w:rsidR="008F7614" w:rsidRDefault="008F7614">
      <w:pPr>
        <w:autoSpaceDE w:val="0"/>
        <w:autoSpaceDN w:val="0"/>
        <w:adjustRightInd w:val="0"/>
        <w:spacing w:before="240" w:after="240" w:line="300" w:lineRule="auto"/>
        <w:jc w:val="center"/>
        <w:rPr>
          <w:rFonts w:cs="Times New Roman"/>
          <w:b/>
          <w:caps/>
          <w:color w:val="000000"/>
          <w:sz w:val="24"/>
          <w:szCs w:val="24"/>
          <w:lang w:val="ru-RU"/>
        </w:rPr>
      </w:pPr>
      <w:bookmarkStart w:id="99" w:name="CA0_ГЛ_12_17CN__chapter_12"/>
      <w:bookmarkEnd w:id="99"/>
      <w:r>
        <w:rPr>
          <w:rFonts w:cs="Times New Roman"/>
          <w:b/>
          <w:caps/>
          <w:color w:val="000000"/>
          <w:sz w:val="24"/>
          <w:szCs w:val="24"/>
          <w:lang w:val="ru-RU"/>
        </w:rPr>
        <w:t>ГЛАВА 12</w:t>
      </w:r>
      <w:r>
        <w:rPr>
          <w:rFonts w:cs="Times New Roman"/>
          <w:b/>
          <w:caps/>
          <w:color w:val="000000"/>
          <w:sz w:val="24"/>
          <w:szCs w:val="24"/>
          <w:lang w:val="ru-RU"/>
        </w:rP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r>
        <w:rPr>
          <w:rFonts w:cs="Times New Roman"/>
          <w:b/>
          <w:caps/>
          <w:color w:val="000000"/>
          <w:sz w:val="24"/>
          <w:szCs w:val="24"/>
          <w:lang w:val="ru-RU"/>
        </w:rPr>
        <w:pict w14:anchorId="4E76DB96">
          <v:shape id="_x0000_i1322" type="#_x0000_t75" style="width:7.5pt;height:7.5pt">
            <v:imagedata r:id="rId25" o:title=""/>
          </v:shape>
        </w:pict>
      </w:r>
    </w:p>
    <w:p w14:paraId="615EC3C8"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00" w:name="CA0_ГЛ_12_18_СТ_63_124CN__article_63"/>
      <w:bookmarkEnd w:id="100"/>
      <w:r>
        <w:rPr>
          <w:rFonts w:cs="Times New Roman"/>
          <w:b/>
          <w:color w:val="000000"/>
          <w:sz w:val="24"/>
          <w:szCs w:val="24"/>
          <w:lang w:val="ru-RU"/>
        </w:rPr>
        <w:t>Статья 63. Обязанность содействия медицинским работникам</w:t>
      </w:r>
    </w:p>
    <w:p w14:paraId="0B89A79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Физические и юридические лица обязаны содействовать медицинским работникам при оказании медицинской помощи.</w:t>
      </w:r>
    </w:p>
    <w:p w14:paraId="3AEEF212"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r>
        <w:rPr>
          <w:rFonts w:cs="Times New Roman"/>
          <w:color w:val="000000"/>
          <w:sz w:val="24"/>
          <w:szCs w:val="24"/>
          <w:lang w:val="ru-RU"/>
        </w:rPr>
        <w:pict w14:anchorId="40D2EDE5">
          <v:shape id="_x0000_i1323" type="#_x0000_t75" style="width:7.5pt;height:7.5pt">
            <v:imagedata r:id="rId25" o:title=""/>
          </v:shape>
        </w:pict>
      </w:r>
    </w:p>
    <w:p w14:paraId="7BC968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r>
        <w:rPr>
          <w:rFonts w:cs="Times New Roman"/>
          <w:color w:val="000000"/>
          <w:sz w:val="24"/>
          <w:szCs w:val="24"/>
          <w:lang w:val="ru-RU"/>
        </w:rPr>
        <w:pict w14:anchorId="76FD5350">
          <v:shape id="_x0000_i1324" type="#_x0000_t75" style="width:7.5pt;height:7.5pt">
            <v:imagedata r:id="rId25" o:title=""/>
          </v:shape>
        </w:pict>
      </w:r>
    </w:p>
    <w:p w14:paraId="78B890F6"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r>
        <w:rPr>
          <w:rFonts w:cs="Times New Roman"/>
          <w:color w:val="000000"/>
          <w:sz w:val="24"/>
          <w:szCs w:val="24"/>
          <w:lang w:val="ru-RU"/>
        </w:rPr>
        <w:pict w14:anchorId="6F721E31">
          <v:shape id="_x0000_i1325" type="#_x0000_t75" style="width:7.5pt;height:7.5pt">
            <v:imagedata r:id="rId25" o:title=""/>
          </v:shape>
        </w:pict>
      </w:r>
    </w:p>
    <w:p w14:paraId="5B9E2C5F"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r>
        <w:rPr>
          <w:rFonts w:cs="Times New Roman"/>
          <w:color w:val="000000"/>
          <w:sz w:val="24"/>
          <w:szCs w:val="24"/>
          <w:lang w:val="ru-RU"/>
        </w:rPr>
        <w:pict w14:anchorId="07FD4101">
          <v:shape id="_x0000_i1326" type="#_x0000_t75" style="width:7.5pt;height:7.5pt">
            <v:imagedata r:id="rId25" o:title=""/>
          </v:shape>
        </w:pict>
      </w:r>
    </w:p>
    <w:p w14:paraId="5E190DD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14:paraId="0235602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01" w:name="CA0_ГЛ_12_18_СТ_63_1__125CN__article_63_"/>
      <w:bookmarkEnd w:id="101"/>
      <w:r>
        <w:rPr>
          <w:rFonts w:cs="Times New Roman"/>
          <w:b/>
          <w:color w:val="000000"/>
          <w:sz w:val="24"/>
          <w:szCs w:val="24"/>
          <w:lang w:val="ru-RU"/>
        </w:rPr>
        <w:t>Статья 63[1]. Меры по охране здоровья населения</w:t>
      </w:r>
    </w:p>
    <w:p w14:paraId="54B5961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14:paraId="554C1B3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мерам по охране здоровья населения относятся:</w:t>
      </w:r>
    </w:p>
    <w:p w14:paraId="63BC1D09"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развитие физической культуры и спорта, совершенствование охраны труда, оздоровление окружающей среды, в том числе создание и поддержание благоприятной среды жизнедеятельности без окружающего табачного дыма;</w:t>
      </w:r>
      <w:r>
        <w:rPr>
          <w:rFonts w:cs="Times New Roman"/>
          <w:color w:val="000000"/>
          <w:sz w:val="24"/>
          <w:szCs w:val="24"/>
          <w:lang w:val="ru-RU"/>
        </w:rPr>
        <w:pict w14:anchorId="19B378F1">
          <v:shape id="_x0000_i1327" type="#_x0000_t75" style="width:7.5pt;height:7.5pt">
            <v:imagedata r:id="rId25" o:title=""/>
          </v:shape>
        </w:pict>
      </w:r>
    </w:p>
    <w:p w14:paraId="42B2D43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формирование у населения навыков здорового образа жизни, ответственности за собственное здоровье и здоровье окружающих;</w:t>
      </w:r>
    </w:p>
    <w:p w14:paraId="6184E633"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оказание первой помощи и обучение методам ее оказания;</w:t>
      </w:r>
      <w:r>
        <w:rPr>
          <w:rFonts w:cs="Times New Roman"/>
          <w:color w:val="000000"/>
          <w:sz w:val="24"/>
          <w:szCs w:val="24"/>
          <w:lang w:val="ru-RU"/>
        </w:rPr>
        <w:pict w14:anchorId="15336429">
          <v:shape id="_x0000_i1328" type="#_x0000_t75" style="width:7.5pt;height:7.5pt">
            <v:imagedata r:id="rId25" o:title=""/>
          </v:shape>
        </w:pict>
      </w:r>
    </w:p>
    <w:p w14:paraId="42801BA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14:paraId="47B1A97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r>
        <w:rPr>
          <w:rFonts w:cs="Times New Roman"/>
          <w:color w:val="000000"/>
          <w:sz w:val="24"/>
          <w:szCs w:val="24"/>
          <w:lang w:val="ru-RU"/>
        </w:rPr>
        <w:pict w14:anchorId="6F962B9E">
          <v:shape id="_x0000_i1329" type="#_x0000_t75" style="width:7.5pt;height:7.5pt">
            <v:imagedata r:id="rId25" o:title=""/>
          </v:shape>
        </w:pict>
      </w:r>
    </w:p>
    <w:p w14:paraId="05BE0A6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r>
        <w:rPr>
          <w:rFonts w:cs="Times New Roman"/>
          <w:color w:val="000000"/>
          <w:sz w:val="24"/>
          <w:szCs w:val="24"/>
          <w:lang w:val="ru-RU"/>
        </w:rPr>
        <w:pict w14:anchorId="6F144B79">
          <v:shape id="_x0000_i1330" type="#_x0000_t75" style="width:7.5pt;height:7.5pt">
            <v:imagedata r:id="rId25" o:title=""/>
          </v:shape>
        </w:pict>
      </w:r>
    </w:p>
    <w:p w14:paraId="66A0D2CC"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пропаганда здорового образа жизни;</w:t>
      </w:r>
    </w:p>
    <w:p w14:paraId="42C3D8B7"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r>
        <w:rPr>
          <w:rFonts w:cs="Times New Roman"/>
          <w:color w:val="000000"/>
          <w:sz w:val="24"/>
          <w:szCs w:val="24"/>
          <w:lang w:val="ru-RU"/>
        </w:rPr>
        <w:pict w14:anchorId="78A0638E">
          <v:shape id="_x0000_i1331" type="#_x0000_t75" style="width:7.5pt;height:7.5pt">
            <v:imagedata r:id="rId25" o:title=""/>
          </v:shape>
        </w:pict>
      </w:r>
    </w:p>
    <w:p w14:paraId="6E5DC0F1"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14:paraId="1DBFBCF0"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r>
        <w:rPr>
          <w:rFonts w:cs="Times New Roman"/>
          <w:color w:val="000000"/>
          <w:sz w:val="24"/>
          <w:szCs w:val="24"/>
          <w:lang w:val="ru-RU"/>
        </w:rPr>
        <w:pict w14:anchorId="3C182F81">
          <v:shape id="_x0000_i1332" type="#_x0000_t75" style="width:7.5pt;height:7.5pt">
            <v:imagedata r:id="rId25" o:title=""/>
          </v:shape>
        </w:pict>
      </w:r>
    </w:p>
    <w:p w14:paraId="5FBFFF81"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02" w:name="CA0_ГЛ_12_18_СТ_64_126CN__article_64"/>
      <w:bookmarkEnd w:id="102"/>
      <w:r>
        <w:rPr>
          <w:rFonts w:cs="Times New Roman"/>
          <w:b/>
          <w:color w:val="000000"/>
          <w:sz w:val="24"/>
          <w:szCs w:val="24"/>
          <w:lang w:val="ru-RU"/>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14:paraId="63B9DA2B"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r>
        <w:rPr>
          <w:rFonts w:cs="Times New Roman"/>
          <w:color w:val="000000"/>
          <w:sz w:val="24"/>
          <w:szCs w:val="24"/>
          <w:lang w:val="ru-RU"/>
        </w:rPr>
        <w:pict w14:anchorId="06E33784">
          <v:shape id="_x0000_i1333" type="#_x0000_t75" style="width:7.5pt;height:7.5pt">
            <v:imagedata r:id="rId25" o:title=""/>
          </v:shape>
        </w:pict>
      </w:r>
    </w:p>
    <w:p w14:paraId="6BF38972" w14:textId="77777777" w:rsidR="008F7614" w:rsidRDefault="008F7614">
      <w:pPr>
        <w:autoSpaceDE w:val="0"/>
        <w:autoSpaceDN w:val="0"/>
        <w:adjustRightInd w:val="0"/>
        <w:spacing w:before="240" w:after="240" w:line="300" w:lineRule="auto"/>
        <w:ind w:left="1920" w:hanging="1350"/>
        <w:rPr>
          <w:rFonts w:cs="Times New Roman"/>
          <w:b/>
          <w:color w:val="000000"/>
          <w:sz w:val="24"/>
          <w:szCs w:val="24"/>
          <w:lang w:val="ru-RU"/>
        </w:rPr>
      </w:pPr>
      <w:bookmarkStart w:id="103" w:name="CA0_ГЛ_12_18_СТ_65_128CN__article_65"/>
      <w:bookmarkEnd w:id="103"/>
      <w:r>
        <w:rPr>
          <w:rFonts w:cs="Times New Roman"/>
          <w:b/>
          <w:color w:val="000000"/>
          <w:sz w:val="24"/>
          <w:szCs w:val="24"/>
          <w:lang w:val="ru-RU"/>
        </w:rPr>
        <w:lastRenderedPageBreak/>
        <w:t>Статья 65. Ответственность за нарушение законодательства о здравоохранении</w:t>
      </w:r>
    </w:p>
    <w:p w14:paraId="78ECD4D8" w14:textId="77777777" w:rsidR="008F7614" w:rsidRDefault="008F7614">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 нарушение законодательства о здравоохранении виновные лица несут ответственность в соответствии с законодательными актами.</w:t>
      </w:r>
      <w:r>
        <w:rPr>
          <w:rFonts w:cs="Times New Roman"/>
          <w:color w:val="000000"/>
          <w:sz w:val="24"/>
          <w:szCs w:val="24"/>
          <w:lang w:val="ru-RU"/>
        </w:rPr>
        <w:pict w14:anchorId="55D579A6">
          <v:shape id="_x0000_i1334" type="#_x0000_t75" style="width:7.5pt;height:7.5pt">
            <v:imagedata r:id="rId25" o:title=""/>
          </v:shape>
        </w:pict>
      </w:r>
    </w:p>
    <w:p w14:paraId="30AE5B2E" w14:textId="77777777" w:rsidR="008F7614" w:rsidRDefault="008F7614">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p w14:paraId="2BECBF2A" w14:textId="77777777" w:rsidR="008F7614" w:rsidRDefault="008F7614">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6142"/>
        <w:gridCol w:w="3213"/>
      </w:tblGrid>
      <w:tr w:rsidR="008F7614" w14:paraId="405E406C" w14:textId="77777777">
        <w:tc>
          <w:tcPr>
            <w:tcW w:w="3250" w:type="pct"/>
            <w:tcBorders>
              <w:top w:val="nil"/>
              <w:left w:val="nil"/>
              <w:bottom w:val="nil"/>
              <w:right w:val="nil"/>
            </w:tcBorders>
            <w:vAlign w:val="bottom"/>
          </w:tcPr>
          <w:p w14:paraId="346E84BA" w14:textId="77777777" w:rsidR="008F7614" w:rsidRDefault="008F7614">
            <w:pPr>
              <w:autoSpaceDE w:val="0"/>
              <w:autoSpaceDN w:val="0"/>
              <w:adjustRightInd w:val="0"/>
              <w:spacing w:after="0" w:line="300" w:lineRule="auto"/>
              <w:rPr>
                <w:rFonts w:cs="Times New Roman"/>
                <w:b/>
                <w:color w:val="000000"/>
                <w:sz w:val="24"/>
                <w:szCs w:val="24"/>
                <w:lang w:val="ru-RU"/>
              </w:rPr>
            </w:pPr>
            <w:r>
              <w:rPr>
                <w:rFonts w:cs="Times New Roman"/>
                <w:b/>
                <w:color w:val="000000"/>
                <w:sz w:val="24"/>
                <w:szCs w:val="24"/>
                <w:lang w:val="ru-RU"/>
              </w:rPr>
              <w:t>Председатель Верховного Совета Республики Беларусь</w:t>
            </w:r>
          </w:p>
        </w:tc>
        <w:tc>
          <w:tcPr>
            <w:tcW w:w="1700" w:type="pct"/>
            <w:tcBorders>
              <w:top w:val="nil"/>
              <w:left w:val="nil"/>
              <w:bottom w:val="nil"/>
              <w:right w:val="nil"/>
            </w:tcBorders>
            <w:vAlign w:val="bottom"/>
          </w:tcPr>
          <w:p w14:paraId="0EE69E94" w14:textId="77777777" w:rsidR="008F7614" w:rsidRDefault="008F7614">
            <w:pPr>
              <w:autoSpaceDE w:val="0"/>
              <w:autoSpaceDN w:val="0"/>
              <w:adjustRightInd w:val="0"/>
              <w:spacing w:after="0" w:line="300" w:lineRule="auto"/>
              <w:jc w:val="right"/>
              <w:rPr>
                <w:rFonts w:cs="Times New Roman"/>
                <w:b/>
                <w:color w:val="000000"/>
                <w:sz w:val="24"/>
                <w:szCs w:val="24"/>
                <w:lang w:val="ru-RU"/>
              </w:rPr>
            </w:pPr>
            <w:r>
              <w:rPr>
                <w:rFonts w:cs="Times New Roman"/>
                <w:b/>
                <w:color w:val="000000"/>
                <w:sz w:val="24"/>
                <w:szCs w:val="24"/>
                <w:lang w:val="ru-RU"/>
              </w:rPr>
              <w:t>С.Шушкевич</w:t>
            </w:r>
          </w:p>
        </w:tc>
      </w:tr>
    </w:tbl>
    <w:p w14:paraId="7ADA52F6" w14:textId="77777777" w:rsidR="008F7614" w:rsidRDefault="008F7614">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p w14:paraId="24AD9E81" w14:textId="77777777" w:rsidR="006730EA" w:rsidRPr="008F7614" w:rsidRDefault="006730EA" w:rsidP="008F7614"/>
    <w:sectPr w:rsidR="006730EA" w:rsidRPr="008F7614" w:rsidSect="00B816C4">
      <w:headerReference w:type="default" r:id="rId64"/>
      <w:footerReference w:type="default" r:id="rI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3392"/>
      <w:gridCol w:w="2584"/>
      <w:gridCol w:w="3379"/>
    </w:tblGrid>
    <w:tr w:rsidR="00D96E53" w14:paraId="157B45C9" w14:textId="77777777" w:rsidTr="00D96E53">
      <w:tc>
        <w:tcPr>
          <w:tcW w:w="1813" w:type="pct"/>
        </w:tcPr>
        <w:p w14:paraId="42CFD0D4" w14:textId="77777777" w:rsidR="008F7614" w:rsidRPr="00D96E53" w:rsidRDefault="008F7614"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09.11.2023</w:t>
          </w:r>
        </w:p>
      </w:tc>
      <w:tc>
        <w:tcPr>
          <w:tcW w:w="1381" w:type="pct"/>
        </w:tcPr>
        <w:p w14:paraId="398B3B38" w14:textId="77777777" w:rsidR="008F7614" w:rsidRPr="00D96E53" w:rsidRDefault="008F7614"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14:paraId="2D6BA3E5" w14:textId="77777777" w:rsidR="008F7614" w:rsidRPr="00D96E53" w:rsidRDefault="008F7614"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lang w:val="ru-RU"/>
            </w:rPr>
            <w:fldChar w:fldCharType="begin"/>
          </w:r>
          <w:r w:rsidRPr="00D96E53">
            <w:rPr>
              <w:rFonts w:cs="Times New Roman"/>
              <w:sz w:val="14"/>
              <w:szCs w:val="14"/>
              <w:lang w:val="ru-RU"/>
            </w:rPr>
            <w:instrText xml:space="preserve"> PAGE </w:instrText>
          </w:r>
          <w:r w:rsidRPr="00D96E53">
            <w:rPr>
              <w:rFonts w:cs="Times New Roman"/>
              <w:sz w:val="14"/>
              <w:szCs w:val="14"/>
              <w:lang w:val="ru-RU"/>
            </w:rPr>
            <w:fldChar w:fldCharType="separate"/>
          </w:r>
          <w:r>
            <w:rPr>
              <w:rFonts w:cs="Times New Roman"/>
              <w:noProof/>
              <w:sz w:val="14"/>
              <w:szCs w:val="14"/>
              <w:lang w:val="ru-RU"/>
            </w:rPr>
            <w:t>1</w:t>
          </w:r>
          <w:r w:rsidRPr="00D96E53">
            <w:rPr>
              <w:rFonts w:cs="Times New Roman"/>
              <w:sz w:val="14"/>
              <w:szCs w:val="14"/>
              <w:lang w:val="ru-RU"/>
            </w:rPr>
            <w:fldChar w:fldCharType="end"/>
          </w:r>
          <w:r w:rsidRPr="00D96E53">
            <w:rPr>
              <w:rFonts w:cs="Times New Roman"/>
              <w:sz w:val="14"/>
              <w:szCs w:val="14"/>
              <w:lang w:val="en-US"/>
            </w:rPr>
            <w:t>/</w:t>
          </w:r>
          <w:r w:rsidRPr="00D96E53">
            <w:rPr>
              <w:rFonts w:cs="Times New Roman"/>
              <w:sz w:val="14"/>
              <w:szCs w:val="14"/>
              <w:lang w:val="ru-RU"/>
            </w:rPr>
            <w:fldChar w:fldCharType="begin"/>
          </w:r>
          <w:r w:rsidRPr="00D96E53">
            <w:rPr>
              <w:rFonts w:cs="Times New Roman"/>
              <w:sz w:val="14"/>
              <w:szCs w:val="14"/>
              <w:lang w:val="ru-RU"/>
            </w:rPr>
            <w:instrText xml:space="preserve"> NUMPAGES </w:instrText>
          </w:r>
          <w:r w:rsidRPr="00D96E53">
            <w:rPr>
              <w:rFonts w:cs="Times New Roman"/>
              <w:sz w:val="14"/>
              <w:szCs w:val="14"/>
              <w:lang w:val="ru-RU"/>
            </w:rPr>
            <w:fldChar w:fldCharType="separate"/>
          </w:r>
          <w:r>
            <w:rPr>
              <w:rFonts w:cs="Times New Roman"/>
              <w:noProof/>
              <w:sz w:val="14"/>
              <w:szCs w:val="14"/>
              <w:lang w:val="ru-RU"/>
            </w:rPr>
            <w:t>1</w:t>
          </w:r>
          <w:r w:rsidRPr="00D96E53">
            <w:rPr>
              <w:rFonts w:cs="Times New Roman"/>
              <w:sz w:val="14"/>
              <w:szCs w:val="14"/>
              <w:lang w:val="ru-RU"/>
            </w:rPr>
            <w:fldChar w:fldCharType="end"/>
          </w:r>
        </w:p>
      </w:tc>
    </w:tr>
  </w:tbl>
  <w:p w14:paraId="3530EF56" w14:textId="77777777" w:rsidR="008F7614" w:rsidRPr="009D179B" w:rsidRDefault="008F7614" w:rsidP="0050153E">
    <w:pPr>
      <w:autoSpaceDE w:val="0"/>
      <w:autoSpaceDN w:val="0"/>
      <w:adjustRightInd w:val="0"/>
      <w:spacing w:after="0" w:line="240" w:lineRule="auto"/>
      <w:rPr>
        <w:rFonts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5" w:type="pct"/>
      <w:tblLook w:val="01E0" w:firstRow="1" w:lastRow="1" w:firstColumn="1" w:lastColumn="1" w:noHBand="0" w:noVBand="0"/>
    </w:tblPr>
    <w:tblGrid>
      <w:gridCol w:w="7514"/>
      <w:gridCol w:w="1607"/>
    </w:tblGrid>
    <w:tr w:rsidR="00B84B94" w14:paraId="59873FA1" w14:textId="77777777" w:rsidTr="00B82B7A">
      <w:tc>
        <w:tcPr>
          <w:tcW w:w="7513" w:type="dxa"/>
        </w:tcPr>
        <w:p w14:paraId="08046D60" w14:textId="77777777" w:rsidR="008F7614" w:rsidRPr="006E0D79" w:rsidRDefault="008F7614"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Закон Республики Беларусь от 18.06.1993 № 2435-XII «О здравоохранении»</w:t>
          </w:r>
        </w:p>
      </w:tc>
      <w:tc>
        <w:tcPr>
          <w:tcW w:w="1607" w:type="dxa"/>
        </w:tcPr>
        <w:p w14:paraId="2CE49DD2" w14:textId="77777777" w:rsidR="008F7614" w:rsidRDefault="008F7614"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10.11.2023</w:t>
          </w:r>
        </w:p>
      </w:tc>
    </w:tr>
  </w:tbl>
  <w:p w14:paraId="34A0E220" w14:textId="77777777" w:rsidR="008F7614" w:rsidRPr="00B82B7A" w:rsidRDefault="008F7614"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14"/>
    <w:rsid w:val="005516D6"/>
    <w:rsid w:val="006730EA"/>
    <w:rsid w:val="008F761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0ED5"/>
  <w15:chartTrackingRefBased/>
  <w15:docId w15:val="{7984EBC5-2D7B-4067-BA0A-70366C38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6D6"/>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V19402875" TargetMode="External"/><Relationship Id="rId21" Type="http://schemas.openxmlformats.org/officeDocument/2006/relationships/hyperlink" Target="NCPI#G#H12000094" TargetMode="External"/><Relationship Id="rId34" Type="http://schemas.openxmlformats.org/officeDocument/2006/relationships/hyperlink" Target="NCPI#G#V19302435#&amp;Article=18" TargetMode="External"/><Relationship Id="rId42" Type="http://schemas.openxmlformats.org/officeDocument/2006/relationships/hyperlink" Target="NCPI#L#&amp;Article=18" TargetMode="External"/><Relationship Id="rId47" Type="http://schemas.openxmlformats.org/officeDocument/2006/relationships/hyperlink" Target="NCPI#L#&amp;Article=18" TargetMode="External"/><Relationship Id="rId50" Type="http://schemas.openxmlformats.org/officeDocument/2006/relationships/hyperlink" Target="NCPI#L#&amp;Article=18" TargetMode="External"/><Relationship Id="rId55" Type="http://schemas.openxmlformats.org/officeDocument/2006/relationships/hyperlink" Target="NCPI#L#&amp;Article=18" TargetMode="External"/><Relationship Id="rId63" Type="http://schemas.openxmlformats.org/officeDocument/2006/relationships/hyperlink" Target="NCPI#L#&amp;Article=18" TargetMode="External"/><Relationship Id="rId7" Type="http://schemas.openxmlformats.org/officeDocument/2006/relationships/hyperlink" Target="NCPI#G#H10600137" TargetMode="External"/><Relationship Id="rId2" Type="http://schemas.openxmlformats.org/officeDocument/2006/relationships/settings" Target="settings.xml"/><Relationship Id="rId16" Type="http://schemas.openxmlformats.org/officeDocument/2006/relationships/hyperlink" Target="NCPI#G#H11100325" TargetMode="External"/><Relationship Id="rId29" Type="http://schemas.openxmlformats.org/officeDocument/2006/relationships/hyperlink" Target="NCPI#L#&amp;Article=13/3" TargetMode="External"/><Relationship Id="rId11" Type="http://schemas.openxmlformats.org/officeDocument/2006/relationships/hyperlink" Target="NCPI#G#H10900027" TargetMode="External"/><Relationship Id="rId24" Type="http://schemas.openxmlformats.org/officeDocument/2006/relationships/hyperlink" Target="NCPI#G#P39500349" TargetMode="External"/><Relationship Id="rId32" Type="http://schemas.openxmlformats.org/officeDocument/2006/relationships/hyperlink" Target="NCPI#L#&amp;Article=61" TargetMode="External"/><Relationship Id="rId37" Type="http://schemas.openxmlformats.org/officeDocument/2006/relationships/hyperlink" Target="NCPI#L#&amp;Article=18" TargetMode="External"/><Relationship Id="rId40" Type="http://schemas.openxmlformats.org/officeDocument/2006/relationships/hyperlink" Target="NCPI#G#F01400349" TargetMode="External"/><Relationship Id="rId45" Type="http://schemas.openxmlformats.org/officeDocument/2006/relationships/hyperlink" Target="NCPI#L#&amp;Article=18" TargetMode="External"/><Relationship Id="rId53" Type="http://schemas.openxmlformats.org/officeDocument/2006/relationships/hyperlink" Target="NCPI#L#&amp;Article=37/6" TargetMode="External"/><Relationship Id="rId58" Type="http://schemas.openxmlformats.org/officeDocument/2006/relationships/hyperlink" Target="NCPI#L#&amp;Article=18" TargetMode="External"/><Relationship Id="rId66" Type="http://schemas.openxmlformats.org/officeDocument/2006/relationships/fontTable" Target="fontTable.xml"/><Relationship Id="rId5" Type="http://schemas.openxmlformats.org/officeDocument/2006/relationships/hyperlink" Target="NCPI#G#H19700027" TargetMode="External"/><Relationship Id="rId61" Type="http://schemas.openxmlformats.org/officeDocument/2006/relationships/hyperlink" Target="NCPI#L#&amp;Article=18" TargetMode="External"/><Relationship Id="rId19" Type="http://schemas.openxmlformats.org/officeDocument/2006/relationships/hyperlink" Target="NCPI#G#H11400164" TargetMode="External"/><Relationship Id="rId14" Type="http://schemas.openxmlformats.org/officeDocument/2006/relationships/hyperlink" Target="NCPI#G#H11000166" TargetMode="External"/><Relationship Id="rId22" Type="http://schemas.openxmlformats.org/officeDocument/2006/relationships/hyperlink" Target="NCPI#G#H12200214" TargetMode="External"/><Relationship Id="rId27" Type="http://schemas.openxmlformats.org/officeDocument/2006/relationships/hyperlink" Target="NCPI#G#v19402875" TargetMode="External"/><Relationship Id="rId30" Type="http://schemas.openxmlformats.org/officeDocument/2006/relationships/hyperlink" Target="NCPI#L#&amp;Article=18" TargetMode="External"/><Relationship Id="rId35" Type="http://schemas.openxmlformats.org/officeDocument/2006/relationships/hyperlink" Target="NCPI#L#&amp;Article=18" TargetMode="External"/><Relationship Id="rId43" Type="http://schemas.openxmlformats.org/officeDocument/2006/relationships/hyperlink" Target="NCPI#L#&amp;Article=18" TargetMode="External"/><Relationship Id="rId48" Type="http://schemas.openxmlformats.org/officeDocument/2006/relationships/hyperlink" Target="NCPI#L#&amp;Article=18" TargetMode="External"/><Relationship Id="rId56" Type="http://schemas.openxmlformats.org/officeDocument/2006/relationships/hyperlink" Target="NCPI#L#&amp;Article=18" TargetMode="External"/><Relationship Id="rId64" Type="http://schemas.openxmlformats.org/officeDocument/2006/relationships/header" Target="header1.xml"/><Relationship Id="rId8" Type="http://schemas.openxmlformats.org/officeDocument/2006/relationships/hyperlink" Target="NCPI#G#H10600162" TargetMode="External"/><Relationship Id="rId51" Type="http://schemas.openxmlformats.org/officeDocument/2006/relationships/hyperlink" Target="NCPI#L#&amp;Article=18" TargetMode="External"/><Relationship Id="rId3" Type="http://schemas.openxmlformats.org/officeDocument/2006/relationships/webSettings" Target="webSettings.xml"/><Relationship Id="rId12" Type="http://schemas.openxmlformats.org/officeDocument/2006/relationships/hyperlink" Target="NCPI#G#H10900114" TargetMode="External"/><Relationship Id="rId17" Type="http://schemas.openxmlformats.org/officeDocument/2006/relationships/hyperlink" Target="NCPI#G#H11200344" TargetMode="External"/><Relationship Id="rId25" Type="http://schemas.openxmlformats.org/officeDocument/2006/relationships/image" Target="media/image1.wmf"/><Relationship Id="rId33" Type="http://schemas.openxmlformats.org/officeDocument/2006/relationships/hyperlink" Target="NCPI#L#&amp;Article=18" TargetMode="External"/><Relationship Id="rId38" Type="http://schemas.openxmlformats.org/officeDocument/2006/relationships/hyperlink" Target="NCPI#L#&amp;Article=46" TargetMode="External"/><Relationship Id="rId46" Type="http://schemas.openxmlformats.org/officeDocument/2006/relationships/hyperlink" Target="NCPI#L#&amp;Article=18" TargetMode="External"/><Relationship Id="rId59" Type="http://schemas.openxmlformats.org/officeDocument/2006/relationships/hyperlink" Target="NCPI#L#&amp;Article=18" TargetMode="External"/><Relationship Id="rId67" Type="http://schemas.openxmlformats.org/officeDocument/2006/relationships/theme" Target="theme/theme1.xml"/><Relationship Id="rId20" Type="http://schemas.openxmlformats.org/officeDocument/2006/relationships/hyperlink" Target="NCPI#G#H11600433" TargetMode="External"/><Relationship Id="rId41" Type="http://schemas.openxmlformats.org/officeDocument/2006/relationships/hyperlink" Target="NCPI#L#&amp;Article=46" TargetMode="External"/><Relationship Id="rId54" Type="http://schemas.openxmlformats.org/officeDocument/2006/relationships/hyperlink" Target="NCPI#L#&amp;Article=18" TargetMode="External"/><Relationship Id="rId62" Type="http://schemas.openxmlformats.org/officeDocument/2006/relationships/hyperlink" Target="NCPI#L#&amp;Article=18" TargetMode="External"/><Relationship Id="rId1" Type="http://schemas.openxmlformats.org/officeDocument/2006/relationships/styles" Target="styles.xml"/><Relationship Id="rId6" Type="http://schemas.openxmlformats.org/officeDocument/2006/relationships/hyperlink" Target="NCPI#G#H10200091" TargetMode="External"/><Relationship Id="rId15" Type="http://schemas.openxmlformats.org/officeDocument/2006/relationships/hyperlink" Target="NCPI#G#H11100318" TargetMode="External"/><Relationship Id="rId23" Type="http://schemas.openxmlformats.org/officeDocument/2006/relationships/hyperlink" Target="NCPI#G#H12300300" TargetMode="External"/><Relationship Id="rId28" Type="http://schemas.openxmlformats.org/officeDocument/2006/relationships/hyperlink" Target="NCPI#G#v19402875" TargetMode="External"/><Relationship Id="rId36" Type="http://schemas.openxmlformats.org/officeDocument/2006/relationships/hyperlink" Target="NCPI#L#&amp;Article=18" TargetMode="External"/><Relationship Id="rId49" Type="http://schemas.openxmlformats.org/officeDocument/2006/relationships/hyperlink" Target="NCPI#L#&amp;Article=18" TargetMode="External"/><Relationship Id="rId57" Type="http://schemas.openxmlformats.org/officeDocument/2006/relationships/hyperlink" Target="NCPI#L#&amp;Article=18" TargetMode="External"/><Relationship Id="rId10" Type="http://schemas.openxmlformats.org/officeDocument/2006/relationships/hyperlink" Target="NCPI#G#H10800363" TargetMode="External"/><Relationship Id="rId31" Type="http://schemas.openxmlformats.org/officeDocument/2006/relationships/hyperlink" Target="NCPI#L#&amp;Article=54" TargetMode="External"/><Relationship Id="rId44" Type="http://schemas.openxmlformats.org/officeDocument/2006/relationships/hyperlink" Target="NCPI#L#&amp;Article=18" TargetMode="External"/><Relationship Id="rId52" Type="http://schemas.openxmlformats.org/officeDocument/2006/relationships/hyperlink" Target="NCPI#L#&amp;Article=18" TargetMode="External"/><Relationship Id="rId60" Type="http://schemas.openxmlformats.org/officeDocument/2006/relationships/hyperlink" Target="NCPI#L#&amp;Article=18" TargetMode="External"/><Relationship Id="rId65" Type="http://schemas.openxmlformats.org/officeDocument/2006/relationships/footer" Target="footer1.xml"/><Relationship Id="rId4" Type="http://schemas.openxmlformats.org/officeDocument/2006/relationships/hyperlink" Target="NCPI#G#V19600440" TargetMode="External"/><Relationship Id="rId9" Type="http://schemas.openxmlformats.org/officeDocument/2006/relationships/hyperlink" Target="NCPI#G#H10700239" TargetMode="External"/><Relationship Id="rId13" Type="http://schemas.openxmlformats.org/officeDocument/2006/relationships/hyperlink" Target="NCPI#G#H11000109" TargetMode="External"/><Relationship Id="rId18" Type="http://schemas.openxmlformats.org/officeDocument/2006/relationships/hyperlink" Target="NCPI#G#H11200426" TargetMode="External"/><Relationship Id="rId39" Type="http://schemas.openxmlformats.org/officeDocument/2006/relationships/hyperlink" Target="NCPI#L#&amp;Articl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24164</Words>
  <Characters>137739</Characters>
  <Application>Microsoft Office Word</Application>
  <DocSecurity>0</DocSecurity>
  <Lines>1147</Lines>
  <Paragraphs>323</Paragraphs>
  <ScaleCrop>false</ScaleCrop>
  <Company/>
  <LinksUpToDate>false</LinksUpToDate>
  <CharactersWithSpaces>161580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2023-11-10T06:24:00Z</dcterms:created>
  <dcterms:modified xsi:type="dcterms:W3CDTF">2023-11-10T06:29:00Z</dcterms:modified>
</cp:coreProperties>
</file>